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860" w:rsidRDefault="006A0A50" w:rsidP="006A0A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A0A50" w:rsidRDefault="006A0A50" w:rsidP="006A0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A50" w:rsidRDefault="006A0A50" w:rsidP="006A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Pr="006A0A50">
        <w:rPr>
          <w:rFonts w:ascii="Times New Roman" w:hAnsi="Times New Roman" w:cs="Times New Roman"/>
          <w:b/>
          <w:sz w:val="28"/>
          <w:szCs w:val="28"/>
        </w:rPr>
        <w:t>ПРАВИТЕЛЬСТВ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6A0A50" w:rsidRPr="006A0A50" w:rsidRDefault="006A0A50" w:rsidP="006A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50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6A0A50" w:rsidRDefault="006A0A50" w:rsidP="006A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A50" w:rsidRDefault="006A0A50" w:rsidP="006A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Правилах вывоза с территории Кыргызской Республики и </w:t>
      </w:r>
    </w:p>
    <w:p w:rsidR="006A0A50" w:rsidRDefault="006A0A50" w:rsidP="006A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ввоза на территорию Кыргызской Республики руд, концентратов и отходов, содержащих драгоценные металлы и сопутствующие извлекаемые металлы»</w:t>
      </w:r>
    </w:p>
    <w:p w:rsidR="006A0A50" w:rsidRDefault="006A0A50" w:rsidP="006A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A50" w:rsidRDefault="006A0A50" w:rsidP="006A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AAC" w:rsidRPr="00226AAC" w:rsidRDefault="00226AAC" w:rsidP="00226A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AAC">
        <w:rPr>
          <w:rFonts w:ascii="Times New Roman" w:hAnsi="Times New Roman" w:cs="Times New Roman"/>
          <w:sz w:val="28"/>
          <w:szCs w:val="28"/>
        </w:rPr>
        <w:t xml:space="preserve">В целях урегулирования вопросов в области </w:t>
      </w:r>
      <w:r>
        <w:rPr>
          <w:rFonts w:ascii="Times New Roman" w:hAnsi="Times New Roman" w:cs="Times New Roman"/>
          <w:sz w:val="28"/>
          <w:szCs w:val="28"/>
        </w:rPr>
        <w:t>контроля за вывозом и ввозом руд и концентратов содержащих драгоценные металлы и сопутствующих металлов с/на территори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ю) Кыргызской Республики</w:t>
      </w:r>
      <w:r w:rsidRPr="00226AAC">
        <w:rPr>
          <w:rFonts w:ascii="Times New Roman" w:hAnsi="Times New Roman" w:cs="Times New Roman"/>
          <w:sz w:val="28"/>
          <w:szCs w:val="28"/>
        </w:rPr>
        <w:t xml:space="preserve">, руководствуясь статьями </w:t>
      </w:r>
      <w:hyperlink r:id="rId6" w:anchor="st_10" w:history="1">
        <w:r w:rsidRPr="0036472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36472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36472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364727">
        <w:rPr>
          <w:rFonts w:ascii="Times New Roman" w:hAnsi="Times New Roman" w:cs="Times New Roman"/>
          <w:sz w:val="28"/>
          <w:szCs w:val="28"/>
        </w:rPr>
        <w:t xml:space="preserve"> </w:t>
      </w:r>
      <w:r w:rsidRPr="00226AAC">
        <w:rPr>
          <w:rFonts w:ascii="Times New Roman" w:hAnsi="Times New Roman" w:cs="Times New Roman"/>
          <w:sz w:val="28"/>
          <w:szCs w:val="28"/>
        </w:rPr>
        <w:t>конституционног</w:t>
      </w:r>
      <w:r w:rsidR="00854E96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226AAC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854E96">
        <w:rPr>
          <w:rFonts w:ascii="Times New Roman" w:hAnsi="Times New Roman" w:cs="Times New Roman"/>
          <w:sz w:val="28"/>
          <w:szCs w:val="28"/>
        </w:rPr>
        <w:t>»</w:t>
      </w:r>
      <w:r w:rsidRPr="00226AAC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607504" w:rsidRDefault="006A0A50" w:rsidP="00071386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A50">
        <w:rPr>
          <w:rFonts w:ascii="Times New Roman" w:hAnsi="Times New Roman" w:cs="Times New Roman"/>
          <w:sz w:val="28"/>
          <w:szCs w:val="28"/>
        </w:rPr>
        <w:t>Утвердить</w:t>
      </w:r>
      <w:r w:rsidR="00607504">
        <w:rPr>
          <w:rFonts w:ascii="Times New Roman" w:hAnsi="Times New Roman" w:cs="Times New Roman"/>
          <w:sz w:val="28"/>
          <w:szCs w:val="28"/>
        </w:rPr>
        <w:t xml:space="preserve"> Правила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 согласно приложе</w:t>
      </w:r>
      <w:r w:rsidR="007732DB">
        <w:rPr>
          <w:rFonts w:ascii="Times New Roman" w:hAnsi="Times New Roman" w:cs="Times New Roman"/>
          <w:sz w:val="28"/>
          <w:szCs w:val="28"/>
        </w:rPr>
        <w:t>нию</w:t>
      </w:r>
      <w:r w:rsidR="0060750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7732DB" w:rsidRDefault="007732DB" w:rsidP="00071386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D15D3A">
        <w:rPr>
          <w:rFonts w:ascii="Times New Roman" w:hAnsi="Times New Roman" w:cs="Times New Roman"/>
          <w:sz w:val="28"/>
          <w:szCs w:val="28"/>
        </w:rPr>
        <w:t xml:space="preserve">в постановление Правительства Кыргызской Республики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254E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Положени</w:t>
      </w:r>
      <w:r w:rsidR="00E254E7">
        <w:rPr>
          <w:rFonts w:ascii="Times New Roman" w:hAnsi="Times New Roman" w:cs="Times New Roman"/>
          <w:sz w:val="28"/>
          <w:szCs w:val="28"/>
        </w:rPr>
        <w:t>и</w:t>
      </w:r>
      <w:r w:rsidRPr="007732DB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E254E7">
        <w:rPr>
          <w:rFonts w:ascii="Times New Roman" w:hAnsi="Times New Roman" w:cs="Times New Roman"/>
          <w:sz w:val="28"/>
          <w:szCs w:val="28"/>
        </w:rPr>
        <w:t>а</w:t>
      </w:r>
      <w:r w:rsidRPr="007732DB">
        <w:rPr>
          <w:rFonts w:ascii="Times New Roman" w:hAnsi="Times New Roman" w:cs="Times New Roman"/>
          <w:sz w:val="28"/>
          <w:szCs w:val="28"/>
        </w:rPr>
        <w:t xml:space="preserve"> определения стоимости золота в золотосодержащей руде и золотосодержащем концентрате» от 31 июля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732DB">
        <w:rPr>
          <w:rFonts w:ascii="Times New Roman" w:hAnsi="Times New Roman" w:cs="Times New Roman"/>
          <w:sz w:val="28"/>
          <w:szCs w:val="28"/>
        </w:rPr>
        <w:t xml:space="preserve"> 439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69E">
        <w:rPr>
          <w:rFonts w:ascii="Times New Roman" w:hAnsi="Times New Roman" w:cs="Times New Roman"/>
          <w:sz w:val="28"/>
          <w:szCs w:val="28"/>
        </w:rPr>
        <w:t>следующее дополнение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32DB" w:rsidRDefault="007732DB" w:rsidP="00E254E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A4769E" w:rsidRPr="00A4769E" w:rsidRDefault="007732DB" w:rsidP="00E254E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7732DB">
        <w:rPr>
          <w:rFonts w:ascii="Times New Roman" w:hAnsi="Times New Roman" w:cs="Times New Roman"/>
          <w:sz w:val="28"/>
          <w:szCs w:val="28"/>
        </w:rPr>
        <w:t>G</w:t>
      </w:r>
      <w:proofErr w:type="gramEnd"/>
      <w:r w:rsidRPr="007732DB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7732DB">
        <w:rPr>
          <w:rFonts w:ascii="Times New Roman" w:hAnsi="Times New Roman" w:cs="Times New Roman"/>
          <w:sz w:val="28"/>
          <w:szCs w:val="28"/>
        </w:rPr>
        <w:t xml:space="preserve"> - среднее содержание золота в тонне руды определяется на основании данных Центральной лаборатории Государственного агентства по геологии и минеральным ресурсам при Правительстве Кыргызской Республики</w:t>
      </w:r>
      <w:r>
        <w:t xml:space="preserve"> </w:t>
      </w:r>
      <w:r w:rsidRPr="00934A0A">
        <w:rPr>
          <w:rFonts w:ascii="Times New Roman" w:hAnsi="Times New Roman" w:cs="Times New Roman"/>
          <w:sz w:val="28"/>
          <w:szCs w:val="28"/>
        </w:rPr>
        <w:t>и/или испытательных и инспекционных компаний, которые и</w:t>
      </w:r>
      <w:r w:rsidR="004542D4">
        <w:rPr>
          <w:rFonts w:ascii="Times New Roman" w:hAnsi="Times New Roman" w:cs="Times New Roman"/>
          <w:sz w:val="28"/>
          <w:szCs w:val="28"/>
        </w:rPr>
        <w:t>меют аккредитацию ISO 17025:2009</w:t>
      </w:r>
      <w:r w:rsidR="00E254E7"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386" w:rsidRDefault="00071386" w:rsidP="00071386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25E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D25E2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0D25E2">
        <w:rPr>
          <w:rFonts w:ascii="Times New Roman" w:hAnsi="Times New Roman"/>
          <w:sz w:val="28"/>
          <w:szCs w:val="28"/>
        </w:rPr>
        <w:t>возложить на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5E2">
        <w:rPr>
          <w:rFonts w:ascii="Times New Roman" w:hAnsi="Times New Roman"/>
          <w:sz w:val="28"/>
          <w:szCs w:val="28"/>
        </w:rPr>
        <w:t>промышленности, топливно-энергетического комплекса и недропользования Аппарата Правительства Кыргызской Республики.</w:t>
      </w:r>
    </w:p>
    <w:p w:rsidR="00071386" w:rsidRDefault="00071386" w:rsidP="00071386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06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15 дней со дня официального опубликования.</w:t>
      </w:r>
    </w:p>
    <w:p w:rsidR="00CC421B" w:rsidRDefault="00CC421B" w:rsidP="00CC421B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CC421B" w:rsidRDefault="00CC421B" w:rsidP="00CC421B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CC421B" w:rsidRPr="000D25E2" w:rsidRDefault="00CC421B" w:rsidP="00CC42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25E2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CC421B" w:rsidRPr="000D25E2" w:rsidRDefault="00CC421B" w:rsidP="00CC421B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25E2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Дж. </w:t>
      </w:r>
      <w:proofErr w:type="spellStart"/>
      <w:r>
        <w:rPr>
          <w:rFonts w:ascii="Times New Roman" w:hAnsi="Times New Roman"/>
          <w:b/>
          <w:sz w:val="28"/>
          <w:szCs w:val="28"/>
        </w:rPr>
        <w:t>Оторбаев</w:t>
      </w:r>
      <w:proofErr w:type="spellEnd"/>
    </w:p>
    <w:p w:rsidR="00CC421B" w:rsidRDefault="00CC421B" w:rsidP="00CC421B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CC421B" w:rsidRDefault="00CC421B" w:rsidP="00CC421B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CC421B" w:rsidRDefault="00CC421B" w:rsidP="00CC421B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CC421B" w:rsidRDefault="00CC421B" w:rsidP="00CC421B">
      <w:pPr>
        <w:pStyle w:val="1"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Министр ___________________________Т. Сариев</w:t>
      </w:r>
    </w:p>
    <w:p w:rsidR="00CC421B" w:rsidRDefault="00CC421B" w:rsidP="00CC421B">
      <w:pPr>
        <w:pStyle w:val="1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6A0A50" w:rsidRDefault="00CC421B" w:rsidP="00CC421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«____» _______________ 2014 г.</w:t>
      </w:r>
      <w:r w:rsidR="006A0A50" w:rsidRPr="006A0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B7D" w:rsidRPr="003E6B7D" w:rsidRDefault="003E6B7D" w:rsidP="003E6B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B7D">
        <w:rPr>
          <w:rFonts w:ascii="Times New Roman" w:hAnsi="Times New Roman" w:cs="Times New Roman"/>
          <w:b/>
          <w:sz w:val="28"/>
          <w:szCs w:val="28"/>
        </w:rPr>
        <w:lastRenderedPageBreak/>
        <w:t>СПРАВКА ОБОСНОВАНИЕ</w:t>
      </w:r>
    </w:p>
    <w:p w:rsidR="003E6B7D" w:rsidRPr="003E6B7D" w:rsidRDefault="003E6B7D" w:rsidP="003E6B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B7D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B7D">
        <w:rPr>
          <w:rFonts w:ascii="Times New Roman" w:hAnsi="Times New Roman" w:cs="Times New Roman"/>
          <w:b/>
          <w:sz w:val="28"/>
          <w:szCs w:val="28"/>
        </w:rPr>
        <w:t>«О Правилах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 металлы»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b/>
          <w:sz w:val="28"/>
          <w:szCs w:val="28"/>
        </w:rPr>
        <w:tab/>
      </w:r>
      <w:r w:rsidRPr="003E6B7D">
        <w:rPr>
          <w:rFonts w:ascii="Times New Roman" w:hAnsi="Times New Roman" w:cs="Times New Roman"/>
          <w:sz w:val="28"/>
          <w:szCs w:val="28"/>
        </w:rPr>
        <w:t>В целях достоверного и надежного учета и контроля, а также определения порядка ввоза и вывоза с/на территори</w:t>
      </w:r>
      <w:proofErr w:type="gramStart"/>
      <w:r w:rsidRPr="003E6B7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E6B7D">
        <w:rPr>
          <w:rFonts w:ascii="Times New Roman" w:hAnsi="Times New Roman" w:cs="Times New Roman"/>
          <w:sz w:val="28"/>
          <w:szCs w:val="28"/>
        </w:rPr>
        <w:t xml:space="preserve">ю) Кыргызской Республики </w:t>
      </w:r>
      <w:r w:rsidRPr="003E6B7D">
        <w:rPr>
          <w:rFonts w:ascii="Times New Roman" w:hAnsi="Times New Roman" w:cs="Times New Roman"/>
          <w:sz w:val="28"/>
          <w:szCs w:val="28"/>
          <w:lang w:val="ky-KG"/>
        </w:rPr>
        <w:t>драгоценных</w:t>
      </w:r>
      <w:r w:rsidRPr="003E6B7D">
        <w:rPr>
          <w:rFonts w:ascii="Times New Roman" w:hAnsi="Times New Roman" w:cs="Times New Roman"/>
          <w:sz w:val="28"/>
          <w:szCs w:val="28"/>
        </w:rPr>
        <w:t xml:space="preserve"> металлов содержащихся в рудах и концентратах со стороны государства, Министерством экономики Кыргызской Республики был разработан проект постановления Правительства Кыргызской Республики «О Правилах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металлы».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ab/>
        <w:t xml:space="preserve">Согласно пункту 3 статьи 36 Закона Кыргызской Республики «О нормативных правовых актах Кыргызской Республики» от 20 июля 2009 года № 241, нормативные правовые акты Союза ССР применялись на территории Кыргызской Республики до 31 декабря 2009 года в части, не противоречащей законодательству Кыргызской Республики.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>Однако утрата юридической силы ряда нормативных правовых актов, государственных стандартов, методик, инструкций, единых правил привело к сложной ситуации в сфере недропользования.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>Из года в год многие компании имеющие лицензии на право пользования недрами с целью разработки месторождений полезных ископаемых в основном перерабатывали руды и концентраты,</w:t>
      </w:r>
      <w:r w:rsidRPr="003E6B7D">
        <w:rPr>
          <w:rFonts w:ascii="Times New Roman" w:hAnsi="Times New Roman" w:cs="Times New Roman"/>
          <w:sz w:val="28"/>
          <w:szCs w:val="28"/>
          <w:lang w:val="ky-KG"/>
        </w:rPr>
        <w:t xml:space="preserve"> содержащие драгоценные металлы</w:t>
      </w:r>
      <w:r w:rsidRPr="003E6B7D">
        <w:rPr>
          <w:rFonts w:ascii="Times New Roman" w:hAnsi="Times New Roman" w:cs="Times New Roman"/>
          <w:sz w:val="28"/>
          <w:szCs w:val="28"/>
        </w:rPr>
        <w:t xml:space="preserve"> за пределами республики.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6B7D">
        <w:rPr>
          <w:rFonts w:ascii="Times New Roman" w:hAnsi="Times New Roman" w:cs="Times New Roman"/>
          <w:sz w:val="28"/>
          <w:szCs w:val="28"/>
        </w:rPr>
        <w:t>Недропользователи</w:t>
      </w:r>
      <w:proofErr w:type="spellEnd"/>
      <w:r w:rsidRPr="003E6B7D">
        <w:rPr>
          <w:rFonts w:ascii="Times New Roman" w:hAnsi="Times New Roman" w:cs="Times New Roman"/>
          <w:sz w:val="28"/>
          <w:szCs w:val="28"/>
        </w:rPr>
        <w:t xml:space="preserve"> вывозящие с территории Кыргызской Республики  руды и концентраты, содержащие драгоценные металлы представляют сертификат качества руды или концентрата на содержание металла в 1 (одной) тонне руды или концентрата по итогам Лабораторного (химического) анализа на представленные пробы. Однако стоит отметить, что пробы отбираются самими же </w:t>
      </w:r>
      <w:proofErr w:type="spellStart"/>
      <w:r w:rsidRPr="003E6B7D">
        <w:rPr>
          <w:rFonts w:ascii="Times New Roman" w:hAnsi="Times New Roman" w:cs="Times New Roman"/>
          <w:sz w:val="28"/>
          <w:szCs w:val="28"/>
        </w:rPr>
        <w:t>недропользователями</w:t>
      </w:r>
      <w:proofErr w:type="spellEnd"/>
      <w:r w:rsidRPr="003E6B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 xml:space="preserve">Так, самостоятельный отбор проб </w:t>
      </w:r>
      <w:proofErr w:type="spellStart"/>
      <w:r w:rsidRPr="003E6B7D">
        <w:rPr>
          <w:rFonts w:ascii="Times New Roman" w:hAnsi="Times New Roman" w:cs="Times New Roman"/>
          <w:sz w:val="28"/>
          <w:szCs w:val="28"/>
        </w:rPr>
        <w:t>недропользователями</w:t>
      </w:r>
      <w:proofErr w:type="spellEnd"/>
      <w:r w:rsidRPr="003E6B7D">
        <w:rPr>
          <w:rFonts w:ascii="Times New Roman" w:hAnsi="Times New Roman" w:cs="Times New Roman"/>
          <w:sz w:val="28"/>
          <w:szCs w:val="28"/>
        </w:rPr>
        <w:t xml:space="preserve"> может быть сфальсифицирован в интересах предпринимателей, тем самым Лабораторный анализ окажется не достоверным для фактического расчета количества металла в руде и концентратах.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>В Лабораторных справках имеется пометка «</w:t>
      </w:r>
      <w:r w:rsidRPr="003E6B7D">
        <w:rPr>
          <w:rFonts w:ascii="Times New Roman" w:hAnsi="Times New Roman" w:cs="Times New Roman"/>
          <w:i/>
          <w:sz w:val="28"/>
          <w:szCs w:val="28"/>
        </w:rPr>
        <w:t>Лаборатория не несет ответственность за правильность и достоверность отбора проб</w:t>
      </w:r>
      <w:r w:rsidRPr="003E6B7D">
        <w:rPr>
          <w:rFonts w:ascii="Times New Roman" w:hAnsi="Times New Roman" w:cs="Times New Roman"/>
          <w:sz w:val="28"/>
          <w:szCs w:val="28"/>
        </w:rPr>
        <w:t>».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>В случае фальсификации со стороны предпринимателей государству наносится прямой ущерб в виде недополученных налогов, неналоговых отчислений и т. д.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 xml:space="preserve">Фальсификацией является искусственное занижение содержания представительной пробы для Лабораторного анализа путем отбора проб из </w:t>
      </w:r>
      <w:r w:rsidRPr="003E6B7D">
        <w:rPr>
          <w:rFonts w:ascii="Times New Roman" w:hAnsi="Times New Roman" w:cs="Times New Roman"/>
          <w:sz w:val="28"/>
          <w:szCs w:val="28"/>
        </w:rPr>
        <w:lastRenderedPageBreak/>
        <w:t xml:space="preserve">бедных руд при </w:t>
      </w:r>
      <w:proofErr w:type="gramStart"/>
      <w:r w:rsidRPr="003E6B7D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3E6B7D">
        <w:rPr>
          <w:rFonts w:ascii="Times New Roman" w:hAnsi="Times New Roman" w:cs="Times New Roman"/>
          <w:sz w:val="28"/>
          <w:szCs w:val="28"/>
        </w:rPr>
        <w:t xml:space="preserve"> занижение и количества вывозимого металла, содержащиеся в рудах и концентратах.    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ab/>
        <w:t xml:space="preserve">В связи с </w:t>
      </w:r>
      <w:proofErr w:type="gramStart"/>
      <w:r w:rsidRPr="003E6B7D">
        <w:rPr>
          <w:rFonts w:ascii="Times New Roman" w:hAnsi="Times New Roman" w:cs="Times New Roman"/>
          <w:sz w:val="28"/>
          <w:szCs w:val="28"/>
        </w:rPr>
        <w:t>изложенным</w:t>
      </w:r>
      <w:proofErr w:type="gramEnd"/>
      <w:r w:rsidRPr="003E6B7D">
        <w:rPr>
          <w:rFonts w:ascii="Times New Roman" w:hAnsi="Times New Roman" w:cs="Times New Roman"/>
          <w:sz w:val="28"/>
          <w:szCs w:val="28"/>
        </w:rPr>
        <w:t xml:space="preserve">, во избежание каких-либо возможных обманных путей со стороны </w:t>
      </w:r>
      <w:proofErr w:type="spellStart"/>
      <w:r w:rsidRPr="003E6B7D">
        <w:rPr>
          <w:rFonts w:ascii="Times New Roman" w:hAnsi="Times New Roman" w:cs="Times New Roman"/>
          <w:sz w:val="28"/>
          <w:szCs w:val="28"/>
        </w:rPr>
        <w:t>недропользователей</w:t>
      </w:r>
      <w:proofErr w:type="spellEnd"/>
      <w:r w:rsidRPr="003E6B7D">
        <w:rPr>
          <w:rFonts w:ascii="Times New Roman" w:hAnsi="Times New Roman" w:cs="Times New Roman"/>
          <w:sz w:val="28"/>
          <w:szCs w:val="28"/>
        </w:rPr>
        <w:t xml:space="preserve">, а также в целях соблюдения экономических интересов министерство разработало вышеназванный проект постановления Правительства Кыргызской Республики.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ab/>
        <w:t>Задачами проекта является: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 xml:space="preserve">- установление государственного контроля учета драгоценных металлов; 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 xml:space="preserve">- сопровождение отбора проб с привлечением представителей инспекционных и испытательных компаний (лабораторий) имеющие международные аккредитации; 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>- достоверность и правильность отбора представительных проб руд и концентратов содержащие драгоценные металлы для проведения последующего химического анализа в условиях лаборатории для определения точного содержания металла;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>- наложение ответственности на лаборатории производящие отбор и анализ проб;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>- установление порядка осуществления ввоза и вывоза руд и концентратов содержащие драгоценные металлы;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ab/>
        <w:t xml:space="preserve"> Таким образом, представление в обязательном порядке от </w:t>
      </w:r>
      <w:proofErr w:type="spellStart"/>
      <w:r w:rsidRPr="003E6B7D">
        <w:rPr>
          <w:rFonts w:ascii="Times New Roman" w:hAnsi="Times New Roman" w:cs="Times New Roman"/>
          <w:sz w:val="28"/>
          <w:szCs w:val="28"/>
        </w:rPr>
        <w:t>недропользователей</w:t>
      </w:r>
      <w:proofErr w:type="spellEnd"/>
      <w:r w:rsidRPr="003E6B7D">
        <w:rPr>
          <w:rFonts w:ascii="Times New Roman" w:hAnsi="Times New Roman" w:cs="Times New Roman"/>
          <w:sz w:val="28"/>
          <w:szCs w:val="28"/>
        </w:rPr>
        <w:t xml:space="preserve"> «Отчета по отбору проб (Акт отбора проб) заключающий в себе инспекторское сопровождение прилагаемый к Лабораторному анализу (справка)» Лаборатория будет нести полную ответственность за достоверность анализа к предоставленным пробам.  </w:t>
      </w:r>
    </w:p>
    <w:p w:rsidR="003E6B7D" w:rsidRPr="003E6B7D" w:rsidRDefault="003E6B7D" w:rsidP="003E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вышеуказанных требований к </w:t>
      </w:r>
      <w:proofErr w:type="spellStart"/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недропользователю</w:t>
      </w:r>
      <w:proofErr w:type="spellEnd"/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 отразится на прозрачности и достоверности представленных документов для вывоза золотосодержащих руд и концентратов, а также для учета и движения металлов.</w:t>
      </w:r>
    </w:p>
    <w:p w:rsidR="003E6B7D" w:rsidRPr="003E6B7D" w:rsidRDefault="003E6B7D" w:rsidP="003E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постановления также предусматривается внесение дополнений в «Положение порядка определения стоимости золота в золотосодержащей руде и золотосодержащем концентрате» от 31 июля 2013 года № 439, в части включения дополнительной аккредитованной лаборатории в целях прозрачности и достоверности результатов химического анализа.</w:t>
      </w:r>
    </w:p>
    <w:p w:rsidR="003E6B7D" w:rsidRPr="003E6B7D" w:rsidRDefault="003E6B7D" w:rsidP="003E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Вносимый</w:t>
      </w:r>
      <w:r w:rsidRPr="003E6B7D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проект направлен на регулирование предпринимательской деятельности, в соответствии с требованиями статьи 19 Закона Кыргызской Республики «О нормативных правовых актах» проведен анализ регулятивного воздействия (АРВ).</w:t>
      </w: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E6B7D" w:rsidRPr="003E6B7D" w:rsidRDefault="003E6B7D" w:rsidP="003E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был размещен на официальном сайте Министерства экономики Кыргызской Республики </w:t>
      </w:r>
      <w:hyperlink r:id="rId8" w:history="1">
        <w:r w:rsidRPr="003E6B7D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x-none" w:eastAsia="ru-RU"/>
          </w:rPr>
          <w:t>www.mineconom.kg</w:t>
        </w:r>
      </w:hyperlink>
      <w:r w:rsidRPr="003E6B7D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</w:t>
      </w: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01 июня 2014 года и </w:t>
      </w:r>
      <w:r w:rsidRPr="003E6B7D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 официальном сайте Правительства Кыргызской Республики  www.gov.kg</w:t>
      </w: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проведены общественные обсуждения с участием заинтересованных лиц путем проведения совещаний в министерстве.   </w:t>
      </w:r>
    </w:p>
    <w:p w:rsidR="003E6B7D" w:rsidRPr="003E6B7D" w:rsidRDefault="003E6B7D" w:rsidP="003E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Принятие проекта постановления Правительства Кыргызской Республики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3E6B7D" w:rsidRPr="003E6B7D" w:rsidRDefault="003E6B7D" w:rsidP="003E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6B7D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Вносимый проект не влечет за собой дополнительных финансовых затрат из государственного бюджета и соответствует нормативным правовым актам Кыргызской Республики и вступившим в установленном порядке в силу международным договорам Кыргызской Республики,</w:t>
      </w: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проект</w:t>
      </w:r>
      <w:r w:rsidRPr="003E6B7D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подготовлен в соответствии с требованиями юридической техники</w:t>
      </w:r>
      <w:r w:rsidRPr="003E6B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6B7D" w:rsidRPr="003E6B7D" w:rsidRDefault="003E6B7D" w:rsidP="003E6B7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E6B7D" w:rsidRPr="003E6B7D" w:rsidRDefault="003E6B7D" w:rsidP="003E6B7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6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6B7D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6B7D">
        <w:rPr>
          <w:rFonts w:ascii="Times New Roman" w:hAnsi="Times New Roman" w:cs="Times New Roman"/>
          <w:b/>
          <w:sz w:val="28"/>
          <w:szCs w:val="28"/>
          <w:lang w:val="ky-KG"/>
        </w:rPr>
        <w:tab/>
        <w:t>Т. Сариев</w:t>
      </w:r>
    </w:p>
    <w:p w:rsidR="003E6B7D" w:rsidRPr="003E6B7D" w:rsidRDefault="003E6B7D" w:rsidP="003E6B7D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B1728C" w:rsidRDefault="00B1728C" w:rsidP="003E6B7D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E6B7D" w:rsidRDefault="003E6B7D" w:rsidP="00B172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08D" w:rsidRDefault="00A3308D" w:rsidP="00A33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A3308D" w:rsidRPr="00DF73CA" w:rsidRDefault="00A3308D" w:rsidP="00A33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308D" w:rsidRPr="000A2172" w:rsidRDefault="00A3308D" w:rsidP="00A33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DF73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2172">
        <w:rPr>
          <w:rFonts w:ascii="Times New Roman" w:hAnsi="Times New Roman" w:cs="Times New Roman"/>
          <w:b/>
          <w:sz w:val="28"/>
          <w:szCs w:val="28"/>
        </w:rPr>
        <w:t xml:space="preserve">проекту постановления Правительства Кыргызской Республики </w:t>
      </w:r>
    </w:p>
    <w:p w:rsidR="00A3308D" w:rsidRDefault="00A3308D" w:rsidP="00A33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Правилах вывоза с территории Кыргызской Республики и </w:t>
      </w:r>
    </w:p>
    <w:p w:rsidR="00A3308D" w:rsidRDefault="00A3308D" w:rsidP="00A33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ввоза на территорию Кыргызской Республики руд, концентратов и отходов, </w:t>
      </w:r>
    </w:p>
    <w:p w:rsidR="00A3308D" w:rsidRDefault="00A3308D" w:rsidP="00A33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содержащих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драгоценные металлы и сопутствующие извлекаемые металлы»</w:t>
      </w:r>
    </w:p>
    <w:p w:rsidR="00A3308D" w:rsidRDefault="00A3308D" w:rsidP="00A3308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308D" w:rsidRDefault="00A3308D" w:rsidP="00A3308D">
      <w:pPr>
        <w:spacing w:after="0"/>
        <w:ind w:firstLine="708"/>
        <w:jc w:val="center"/>
      </w:pPr>
    </w:p>
    <w:tbl>
      <w:tblPr>
        <w:tblStyle w:val="a5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4592"/>
        <w:gridCol w:w="4675"/>
      </w:tblGrid>
      <w:tr w:rsidR="00A3308D" w:rsidTr="00B1728C">
        <w:trPr>
          <w:jc w:val="center"/>
        </w:trPr>
        <w:tc>
          <w:tcPr>
            <w:tcW w:w="9267" w:type="dxa"/>
            <w:gridSpan w:val="2"/>
            <w:vAlign w:val="center"/>
          </w:tcPr>
          <w:p w:rsidR="00A3308D" w:rsidRPr="00CB614D" w:rsidRDefault="00A3308D" w:rsidP="00C86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D">
              <w:rPr>
                <w:rFonts w:ascii="Times New Roman" w:hAnsi="Times New Roman" w:cs="Times New Roman"/>
                <w:b/>
                <w:sz w:val="28"/>
                <w:szCs w:val="28"/>
              </w:rPr>
              <w:t>Внесение дополнения в постановление Правительства Кыргызской Республики «О Положении порядка определения стоимости золота в золотосодержащей руде и золотосодержащем концентрате» от 31 июля 2013 года № 439</w:t>
            </w:r>
          </w:p>
        </w:tc>
      </w:tr>
      <w:tr w:rsidR="00A3308D" w:rsidTr="00B1728C">
        <w:trPr>
          <w:jc w:val="center"/>
        </w:trPr>
        <w:tc>
          <w:tcPr>
            <w:tcW w:w="4592" w:type="dxa"/>
          </w:tcPr>
          <w:p w:rsidR="00A3308D" w:rsidRPr="00CB614D" w:rsidRDefault="00A3308D" w:rsidP="00C86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675" w:type="dxa"/>
          </w:tcPr>
          <w:p w:rsidR="00A3308D" w:rsidRPr="00CB614D" w:rsidRDefault="00A3308D" w:rsidP="00C868F7">
            <w:pPr>
              <w:pStyle w:val="a3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A3308D" w:rsidTr="00B1728C">
        <w:trPr>
          <w:jc w:val="center"/>
        </w:trPr>
        <w:tc>
          <w:tcPr>
            <w:tcW w:w="4592" w:type="dxa"/>
          </w:tcPr>
          <w:p w:rsidR="00A3308D" w:rsidRPr="00CB614D" w:rsidRDefault="00A3308D" w:rsidP="00C868F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B614D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proofErr w:type="gramEnd"/>
            <w:r w:rsidRPr="00CB614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CB614D">
              <w:rPr>
                <w:rFonts w:ascii="Times New Roman" w:hAnsi="Times New Roman" w:cs="Times New Roman"/>
                <w:sz w:val="28"/>
                <w:szCs w:val="28"/>
              </w:rPr>
              <w:t xml:space="preserve"> - среднее содержание золота в тонне руды определяется на основании данных Центральной лаборатории Государственного агентства по геологии и минеральным ресурсам при Правительстве Кыргызской Республики.</w:t>
            </w:r>
          </w:p>
        </w:tc>
        <w:tc>
          <w:tcPr>
            <w:tcW w:w="4675" w:type="dxa"/>
          </w:tcPr>
          <w:p w:rsidR="00A3308D" w:rsidRPr="00CB614D" w:rsidRDefault="00A3308D" w:rsidP="00C868F7">
            <w:pPr>
              <w:ind w:firstLine="64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CB614D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proofErr w:type="gramEnd"/>
            <w:r w:rsidRPr="00CB614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CB614D">
              <w:rPr>
                <w:rFonts w:ascii="Times New Roman" w:hAnsi="Times New Roman" w:cs="Times New Roman"/>
                <w:sz w:val="28"/>
                <w:szCs w:val="28"/>
              </w:rPr>
              <w:t xml:space="preserve"> - среднее содержание золота в тонне руды определяется на основании данных Центральной лаборатории Государственного агентства по геологии и минеральным ресурсам при Правительстве Кыргызской Республики</w:t>
            </w:r>
            <w:r w:rsidRPr="00CB614D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и/или испытательной и инспекционной компании</w:t>
            </w:r>
            <w:r w:rsidRPr="00CB614D">
              <w:rPr>
                <w:rFonts w:ascii="Times New Roman" w:hAnsi="Times New Roman" w:cs="Times New Roman"/>
                <w:sz w:val="28"/>
                <w:szCs w:val="28"/>
              </w:rPr>
              <w:t>, которые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меют аккредитацию ISO 17025:2009.</w:t>
            </w:r>
          </w:p>
        </w:tc>
      </w:tr>
    </w:tbl>
    <w:p w:rsidR="00A3308D" w:rsidRDefault="00A3308D" w:rsidP="00A3308D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</w:p>
    <w:p w:rsidR="00A3308D" w:rsidRDefault="00A3308D" w:rsidP="00A3308D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</w:p>
    <w:p w:rsidR="00A3308D" w:rsidRDefault="00A3308D" w:rsidP="00B1728C"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6B7D" w:rsidRDefault="003E6B7D" w:rsidP="00CC421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</w:p>
    <w:p w:rsidR="003E6B7D" w:rsidRDefault="003E6B7D" w:rsidP="00CC421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</w:p>
    <w:p w:rsidR="003E6B7D" w:rsidRPr="006A0A50" w:rsidRDefault="003E6B7D" w:rsidP="00CC421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</w:p>
    <w:sectPr w:rsidR="003E6B7D" w:rsidRPr="006A0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1F"/>
    <w:rsid w:val="00071386"/>
    <w:rsid w:val="001324DF"/>
    <w:rsid w:val="00137584"/>
    <w:rsid w:val="001406BC"/>
    <w:rsid w:val="00156BF3"/>
    <w:rsid w:val="00166335"/>
    <w:rsid w:val="00176796"/>
    <w:rsid w:val="00226AAC"/>
    <w:rsid w:val="00242860"/>
    <w:rsid w:val="002A0CAF"/>
    <w:rsid w:val="002A3FAD"/>
    <w:rsid w:val="002C36E0"/>
    <w:rsid w:val="002C6313"/>
    <w:rsid w:val="002D234C"/>
    <w:rsid w:val="00337906"/>
    <w:rsid w:val="00364727"/>
    <w:rsid w:val="003E0C73"/>
    <w:rsid w:val="003E6B7D"/>
    <w:rsid w:val="003F32F1"/>
    <w:rsid w:val="003F501F"/>
    <w:rsid w:val="0041336E"/>
    <w:rsid w:val="004244E3"/>
    <w:rsid w:val="004352C3"/>
    <w:rsid w:val="004542D4"/>
    <w:rsid w:val="00485337"/>
    <w:rsid w:val="00487297"/>
    <w:rsid w:val="004D6949"/>
    <w:rsid w:val="004F745D"/>
    <w:rsid w:val="005A58C3"/>
    <w:rsid w:val="005C5889"/>
    <w:rsid w:val="005F4C31"/>
    <w:rsid w:val="00607504"/>
    <w:rsid w:val="00611F74"/>
    <w:rsid w:val="006A0A50"/>
    <w:rsid w:val="006E5E70"/>
    <w:rsid w:val="0070333D"/>
    <w:rsid w:val="00704B69"/>
    <w:rsid w:val="007732DB"/>
    <w:rsid w:val="007E55F8"/>
    <w:rsid w:val="007F439C"/>
    <w:rsid w:val="00834459"/>
    <w:rsid w:val="00842535"/>
    <w:rsid w:val="00854E96"/>
    <w:rsid w:val="0088391C"/>
    <w:rsid w:val="008D2A8C"/>
    <w:rsid w:val="00903319"/>
    <w:rsid w:val="009210BB"/>
    <w:rsid w:val="0092574D"/>
    <w:rsid w:val="00934A0A"/>
    <w:rsid w:val="00984DCE"/>
    <w:rsid w:val="00985B32"/>
    <w:rsid w:val="0099522F"/>
    <w:rsid w:val="009D0105"/>
    <w:rsid w:val="00A026F8"/>
    <w:rsid w:val="00A3308D"/>
    <w:rsid w:val="00A43762"/>
    <w:rsid w:val="00A4769E"/>
    <w:rsid w:val="00B03C86"/>
    <w:rsid w:val="00B1728C"/>
    <w:rsid w:val="00B232F2"/>
    <w:rsid w:val="00B5343C"/>
    <w:rsid w:val="00BE1F04"/>
    <w:rsid w:val="00BF41E3"/>
    <w:rsid w:val="00C12A22"/>
    <w:rsid w:val="00C22A2E"/>
    <w:rsid w:val="00CB7E29"/>
    <w:rsid w:val="00CC136D"/>
    <w:rsid w:val="00CC421B"/>
    <w:rsid w:val="00CE0BF4"/>
    <w:rsid w:val="00D00898"/>
    <w:rsid w:val="00D6062F"/>
    <w:rsid w:val="00E0087D"/>
    <w:rsid w:val="00E254E7"/>
    <w:rsid w:val="00E67EE3"/>
    <w:rsid w:val="00F103A3"/>
    <w:rsid w:val="00F64C6B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26AAC"/>
    <w:rPr>
      <w:color w:val="0000FF"/>
      <w:u w:val="single"/>
    </w:rPr>
  </w:style>
  <w:style w:type="table" w:styleId="a5">
    <w:name w:val="Table Grid"/>
    <w:basedOn w:val="a1"/>
    <w:uiPriority w:val="59"/>
    <w:rsid w:val="00A33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26AAC"/>
    <w:rPr>
      <w:color w:val="0000FF"/>
      <w:u w:val="single"/>
    </w:rPr>
  </w:style>
  <w:style w:type="table" w:styleId="a5">
    <w:name w:val="Table Grid"/>
    <w:basedOn w:val="a1"/>
    <w:uiPriority w:val="59"/>
    <w:rsid w:val="00A33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.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Elmyrza Ukubaev</dc:creator>
  <cp:lastModifiedBy>Ernis</cp:lastModifiedBy>
  <cp:revision>2</cp:revision>
  <dcterms:created xsi:type="dcterms:W3CDTF">2014-11-19T10:34:00Z</dcterms:created>
  <dcterms:modified xsi:type="dcterms:W3CDTF">2014-11-19T10:34:00Z</dcterms:modified>
</cp:coreProperties>
</file>