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679" w:rsidRPr="00C6161B" w:rsidRDefault="00980679" w:rsidP="00C6161B">
      <w:pPr>
        <w:spacing w:before="120" w:line="240" w:lineRule="auto"/>
        <w:jc w:val="both"/>
        <w:rPr>
          <w:rFonts w:cs="Arial"/>
          <w:b/>
          <w:sz w:val="24"/>
          <w:szCs w:val="24"/>
        </w:rPr>
      </w:pPr>
      <w:bookmarkStart w:id="0" w:name="_GoBack"/>
      <w:bookmarkEnd w:id="0"/>
    </w:p>
    <w:p w:rsidR="00980679" w:rsidRPr="00C6161B" w:rsidRDefault="00980679" w:rsidP="00C6161B">
      <w:pPr>
        <w:spacing w:before="120" w:line="240" w:lineRule="auto"/>
        <w:jc w:val="both"/>
        <w:rPr>
          <w:rFonts w:cs="Arial"/>
          <w:b/>
          <w:sz w:val="24"/>
          <w:szCs w:val="24"/>
        </w:rPr>
      </w:pPr>
    </w:p>
    <w:p w:rsidR="00980679" w:rsidRPr="00C6161B" w:rsidRDefault="00980679" w:rsidP="00C6161B">
      <w:pPr>
        <w:spacing w:before="120" w:after="0" w:line="240" w:lineRule="auto"/>
        <w:ind w:left="4247"/>
        <w:rPr>
          <w:b/>
          <w:i/>
          <w:sz w:val="24"/>
          <w:szCs w:val="24"/>
        </w:rPr>
      </w:pPr>
      <w:r w:rsidRPr="00C6161B">
        <w:rPr>
          <w:b/>
          <w:i/>
          <w:sz w:val="24"/>
          <w:szCs w:val="24"/>
        </w:rPr>
        <w:t xml:space="preserve"> «…обязательно, нужно переходить на международную систему учета запасов </w:t>
      </w:r>
      <w:r w:rsidRPr="00C6161B">
        <w:rPr>
          <w:b/>
          <w:i/>
          <w:sz w:val="24"/>
          <w:szCs w:val="24"/>
          <w:lang w:val="en-US"/>
        </w:rPr>
        <w:t>JORC</w:t>
      </w:r>
      <w:r w:rsidR="0099783B" w:rsidRPr="00C6161B">
        <w:rPr>
          <w:b/>
          <w:i/>
          <w:sz w:val="24"/>
          <w:szCs w:val="24"/>
        </w:rPr>
        <w:t>, ч</w:t>
      </w:r>
      <w:r w:rsidRPr="00C6161B">
        <w:rPr>
          <w:b/>
          <w:i/>
          <w:sz w:val="24"/>
          <w:szCs w:val="24"/>
        </w:rPr>
        <w:t>тобы наши компании  могли бы уже иметь листинг на международных биржах, за счет этого привлекать дешевые деньги. И это нельзя откладывать. Это один из важных моментов</w:t>
      </w:r>
      <w:r w:rsidR="0099783B" w:rsidRPr="00C6161B">
        <w:rPr>
          <w:b/>
          <w:i/>
          <w:sz w:val="24"/>
          <w:szCs w:val="24"/>
        </w:rPr>
        <w:t>»</w:t>
      </w:r>
      <w:r w:rsidRPr="00C6161B">
        <w:rPr>
          <w:b/>
          <w:i/>
          <w:sz w:val="24"/>
          <w:szCs w:val="24"/>
        </w:rPr>
        <w:t xml:space="preserve">. </w:t>
      </w:r>
    </w:p>
    <w:p w:rsidR="00980679" w:rsidRPr="00C6161B" w:rsidRDefault="00980679" w:rsidP="00C6161B">
      <w:pPr>
        <w:spacing w:before="120" w:after="0" w:line="240" w:lineRule="auto"/>
        <w:ind w:left="4956"/>
        <w:rPr>
          <w:b/>
          <w:sz w:val="24"/>
          <w:szCs w:val="24"/>
        </w:rPr>
      </w:pPr>
      <w:r w:rsidRPr="00C6161B">
        <w:rPr>
          <w:b/>
          <w:sz w:val="24"/>
          <w:szCs w:val="24"/>
        </w:rPr>
        <w:t>Премьер-министр КР Т.Сариев на заседании коллегии Госгеолагентства 16.07.15</w:t>
      </w:r>
    </w:p>
    <w:p w:rsidR="00980679" w:rsidRPr="00C6161B" w:rsidRDefault="00980679" w:rsidP="00C6161B">
      <w:pPr>
        <w:spacing w:before="120" w:line="240" w:lineRule="auto"/>
        <w:jc w:val="right"/>
        <w:rPr>
          <w:rFonts w:cs="Arial"/>
          <w:b/>
          <w:sz w:val="24"/>
          <w:szCs w:val="24"/>
        </w:rPr>
      </w:pPr>
    </w:p>
    <w:p w:rsidR="00980679" w:rsidRPr="00DF3C61" w:rsidRDefault="00284499" w:rsidP="00C6161B">
      <w:pPr>
        <w:spacing w:before="120" w:line="240" w:lineRule="auto"/>
        <w:jc w:val="center"/>
        <w:rPr>
          <w:rFonts w:cs="Arial"/>
          <w:b/>
          <w:sz w:val="28"/>
          <w:szCs w:val="28"/>
        </w:rPr>
      </w:pPr>
      <w:r w:rsidRPr="00DF3C61">
        <w:rPr>
          <w:rFonts w:cs="Arial"/>
          <w:b/>
          <w:sz w:val="28"/>
          <w:szCs w:val="28"/>
        </w:rPr>
        <w:t>Обоснование</w:t>
      </w:r>
    </w:p>
    <w:p w:rsidR="00284499" w:rsidRPr="00C6161B" w:rsidRDefault="00284499" w:rsidP="00C6161B">
      <w:pPr>
        <w:spacing w:before="120" w:line="240" w:lineRule="auto"/>
        <w:jc w:val="center"/>
        <w:rPr>
          <w:rFonts w:cs="Arial"/>
          <w:b/>
          <w:sz w:val="24"/>
          <w:szCs w:val="24"/>
        </w:rPr>
      </w:pPr>
      <w:r w:rsidRPr="00C6161B">
        <w:rPr>
          <w:rFonts w:cs="Arial"/>
          <w:b/>
          <w:sz w:val="24"/>
          <w:szCs w:val="24"/>
        </w:rPr>
        <w:t xml:space="preserve">необходимости перехода на международные стандарты отчетности по запасам месторождений </w:t>
      </w:r>
      <w:r w:rsidR="00BA73A4" w:rsidRPr="00C6161B">
        <w:rPr>
          <w:rFonts w:cs="Arial"/>
          <w:b/>
          <w:sz w:val="24"/>
          <w:szCs w:val="24"/>
        </w:rPr>
        <w:t xml:space="preserve">твердых </w:t>
      </w:r>
      <w:r w:rsidRPr="00C6161B">
        <w:rPr>
          <w:rFonts w:cs="Arial"/>
          <w:b/>
          <w:sz w:val="24"/>
          <w:szCs w:val="24"/>
        </w:rPr>
        <w:t>полезных ископаемых</w:t>
      </w:r>
      <w:r w:rsidR="00F52410" w:rsidRPr="00C6161B">
        <w:rPr>
          <w:rFonts w:cs="Arial"/>
          <w:b/>
          <w:sz w:val="24"/>
          <w:szCs w:val="24"/>
        </w:rPr>
        <w:t xml:space="preserve"> (</w:t>
      </w:r>
      <w:r w:rsidR="00BA73A4" w:rsidRPr="00C6161B">
        <w:rPr>
          <w:rFonts w:cs="Arial"/>
          <w:b/>
          <w:sz w:val="24"/>
          <w:szCs w:val="24"/>
        </w:rPr>
        <w:t>Т</w:t>
      </w:r>
      <w:r w:rsidR="00F52410" w:rsidRPr="00C6161B">
        <w:rPr>
          <w:rFonts w:cs="Arial"/>
          <w:b/>
          <w:sz w:val="24"/>
          <w:szCs w:val="24"/>
        </w:rPr>
        <w:t>ПИ)</w:t>
      </w:r>
      <w:r w:rsidRPr="00C6161B">
        <w:rPr>
          <w:rFonts w:cs="Arial"/>
          <w:b/>
          <w:sz w:val="24"/>
          <w:szCs w:val="24"/>
        </w:rPr>
        <w:t xml:space="preserve"> в Кыргызской Республике</w:t>
      </w:r>
    </w:p>
    <w:p w:rsidR="00DF11AA" w:rsidRPr="00C6161B" w:rsidRDefault="0040475A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Авторитетная отраслевая организация Международный Совет по Горному делу и Металлам (The International Council on Mining and Metals - ICMM) обращает внимание правительств</w:t>
      </w:r>
      <w:r w:rsidR="00BA73A4" w:rsidRPr="00C6161B">
        <w:rPr>
          <w:rFonts w:cs="Arial"/>
          <w:sz w:val="24"/>
          <w:szCs w:val="24"/>
        </w:rPr>
        <w:t xml:space="preserve"> горнодобывающих стран</w:t>
      </w:r>
      <w:r w:rsidRPr="00C6161B">
        <w:rPr>
          <w:rFonts w:cs="Arial"/>
          <w:sz w:val="24"/>
          <w:szCs w:val="24"/>
        </w:rPr>
        <w:t xml:space="preserve"> на тот факт, что  </w:t>
      </w:r>
      <w:r w:rsidRPr="00C6161B">
        <w:rPr>
          <w:rFonts w:cs="Arial"/>
          <w:i/>
          <w:sz w:val="24"/>
          <w:szCs w:val="24"/>
        </w:rPr>
        <w:t>«…наибольшую выгоду, которую оказывает горная промышленность национальным экономикам, это не государственные доходы, а вклад прямых иностранных инвестиций (до 90%)»</w:t>
      </w:r>
      <w:r w:rsidRPr="00C6161B">
        <w:rPr>
          <w:rFonts w:cs="Arial"/>
          <w:sz w:val="24"/>
          <w:szCs w:val="24"/>
        </w:rPr>
        <w:t>.</w:t>
      </w:r>
    </w:p>
    <w:p w:rsidR="0099783B" w:rsidRPr="00C6161B" w:rsidRDefault="0099783B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PetersburgC"/>
          <w:sz w:val="24"/>
          <w:szCs w:val="24"/>
        </w:rPr>
        <w:t xml:space="preserve">Одним из обязательных условий обеспечения конкурентоспособности экономики Кыргызстана на международном рынке является разработка </w:t>
      </w:r>
      <w:r w:rsidR="00A120F9" w:rsidRPr="00C6161B">
        <w:rPr>
          <w:rFonts w:cs="PetersburgC"/>
          <w:sz w:val="24"/>
          <w:szCs w:val="24"/>
        </w:rPr>
        <w:t>требований</w:t>
      </w:r>
      <w:r w:rsidRPr="00C6161B">
        <w:rPr>
          <w:rFonts w:cs="PetersburgC"/>
          <w:sz w:val="24"/>
          <w:szCs w:val="24"/>
        </w:rPr>
        <w:t xml:space="preserve"> публичной отчетности о минеральных ресурсах и запасах, соответствующих международным стандартам</w:t>
      </w:r>
      <w:r w:rsidR="009D4E2C" w:rsidRPr="00C6161B">
        <w:rPr>
          <w:rFonts w:cs="PetersburgC"/>
          <w:sz w:val="24"/>
          <w:szCs w:val="24"/>
        </w:rPr>
        <w:t xml:space="preserve"> и наилучшей международной практике</w:t>
      </w:r>
      <w:r w:rsidRPr="00C6161B">
        <w:rPr>
          <w:rFonts w:cs="PetersburgC"/>
          <w:sz w:val="24"/>
          <w:szCs w:val="24"/>
        </w:rPr>
        <w:t>.</w:t>
      </w:r>
      <w:r w:rsidRPr="00C6161B">
        <w:rPr>
          <w:rFonts w:cs="Arial"/>
          <w:sz w:val="24"/>
          <w:szCs w:val="24"/>
        </w:rPr>
        <w:t xml:space="preserve"> Абсолютно очевидно, что для повышения инвестиционной привлекательности месторождений минерального сырья Кыргызстана </w:t>
      </w:r>
      <w:r w:rsidR="00A120F9" w:rsidRPr="00C6161B">
        <w:rPr>
          <w:rFonts w:cs="Arial"/>
          <w:sz w:val="24"/>
          <w:szCs w:val="24"/>
        </w:rPr>
        <w:t>требуется как минимум принятие международных стандартов отчетности, классификации и номенклатуры ресурсов/запасов, чтобы сделать их понятными для инвесторов</w:t>
      </w:r>
      <w:r w:rsidR="009D4E2C" w:rsidRPr="00C6161B">
        <w:rPr>
          <w:rFonts w:cs="Arial"/>
          <w:sz w:val="24"/>
          <w:szCs w:val="24"/>
        </w:rPr>
        <w:t>, а также создание механизма ответственной отчетности о запасах месторождений</w:t>
      </w:r>
      <w:r w:rsidRPr="00C6161B">
        <w:rPr>
          <w:rFonts w:cs="Arial"/>
          <w:sz w:val="24"/>
          <w:szCs w:val="24"/>
        </w:rPr>
        <w:t>.</w:t>
      </w:r>
    </w:p>
    <w:p w:rsidR="00284499" w:rsidRPr="00C6161B" w:rsidRDefault="00284499" w:rsidP="00C6161B">
      <w:pPr>
        <w:pStyle w:val="a3"/>
        <w:numPr>
          <w:ilvl w:val="0"/>
          <w:numId w:val="3"/>
        </w:numPr>
        <w:spacing w:before="120" w:line="240" w:lineRule="auto"/>
        <w:ind w:firstLine="0"/>
        <w:jc w:val="center"/>
        <w:rPr>
          <w:rFonts w:cs="Arial"/>
          <w:b/>
          <w:sz w:val="24"/>
          <w:szCs w:val="24"/>
        </w:rPr>
      </w:pPr>
      <w:r w:rsidRPr="00C6161B">
        <w:rPr>
          <w:rFonts w:cs="Arial"/>
          <w:b/>
          <w:sz w:val="24"/>
          <w:szCs w:val="24"/>
        </w:rPr>
        <w:t>М</w:t>
      </w:r>
      <w:r w:rsidR="0062331A" w:rsidRPr="00C6161B">
        <w:rPr>
          <w:rFonts w:cs="Arial"/>
          <w:b/>
          <w:sz w:val="24"/>
          <w:szCs w:val="24"/>
        </w:rPr>
        <w:t>еждународная</w:t>
      </w:r>
      <w:r w:rsidR="006A0DC8" w:rsidRPr="00C6161B">
        <w:rPr>
          <w:rFonts w:cs="Arial"/>
          <w:b/>
          <w:sz w:val="24"/>
          <w:szCs w:val="24"/>
        </w:rPr>
        <w:t xml:space="preserve"> практика</w:t>
      </w:r>
    </w:p>
    <w:p w:rsidR="00C6161B" w:rsidRPr="00C6161B" w:rsidRDefault="00BA73A4" w:rsidP="00C6161B">
      <w:pPr>
        <w:autoSpaceDE w:val="0"/>
        <w:autoSpaceDN w:val="0"/>
        <w:adjustRightInd w:val="0"/>
        <w:spacing w:before="120" w:after="0" w:line="240" w:lineRule="auto"/>
        <w:rPr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мире </w:t>
      </w:r>
      <w:r w:rsidR="00C6161B">
        <w:rPr>
          <w:rFonts w:cs="Arial"/>
          <w:sz w:val="24"/>
          <w:szCs w:val="24"/>
        </w:rPr>
        <w:t>применяется</w:t>
      </w:r>
      <w:r w:rsidRPr="00C6161B">
        <w:rPr>
          <w:rFonts w:cs="Arial"/>
          <w:sz w:val="24"/>
          <w:szCs w:val="24"/>
        </w:rPr>
        <w:t xml:space="preserve"> несколько </w:t>
      </w:r>
      <w:r w:rsidR="00C6161B">
        <w:rPr>
          <w:rFonts w:cs="Arial"/>
          <w:sz w:val="24"/>
          <w:szCs w:val="24"/>
        </w:rPr>
        <w:t xml:space="preserve">национальных </w:t>
      </w:r>
      <w:r w:rsidRPr="00C6161B">
        <w:rPr>
          <w:rFonts w:cs="Arial"/>
          <w:sz w:val="24"/>
          <w:szCs w:val="24"/>
        </w:rPr>
        <w:t>систем учета запасов ТПИ</w:t>
      </w:r>
      <w:r w:rsidR="0099783B" w:rsidRPr="00C6161B">
        <w:rPr>
          <w:rFonts w:cs="Arial"/>
          <w:sz w:val="24"/>
          <w:szCs w:val="24"/>
        </w:rPr>
        <w:t>.  Наиболее авторитетными из них являются с</w:t>
      </w:r>
      <w:r w:rsidR="00C95819" w:rsidRPr="00C6161B">
        <w:rPr>
          <w:rFonts w:cs="Arial"/>
          <w:sz w:val="24"/>
          <w:szCs w:val="24"/>
        </w:rPr>
        <w:t xml:space="preserve">тандарт </w:t>
      </w:r>
      <w:r w:rsidR="00C6161B" w:rsidRPr="00C6161B">
        <w:rPr>
          <w:rFonts w:cs="Arial"/>
          <w:sz w:val="24"/>
          <w:szCs w:val="24"/>
        </w:rPr>
        <w:t xml:space="preserve">Кодекс </w:t>
      </w:r>
      <w:r w:rsidR="00C6161B" w:rsidRPr="00C6161B">
        <w:rPr>
          <w:rFonts w:cs="Arial"/>
          <w:sz w:val="24"/>
          <w:szCs w:val="24"/>
          <w:lang w:val="en-US"/>
        </w:rPr>
        <w:t>JORC</w:t>
      </w:r>
      <w:r w:rsidR="00C6161B" w:rsidRPr="00C6161B">
        <w:rPr>
          <w:rFonts w:cs="Arial"/>
          <w:sz w:val="24"/>
          <w:szCs w:val="24"/>
        </w:rPr>
        <w:t xml:space="preserve"> (Австралия),</w:t>
      </w:r>
      <w:r w:rsidR="00C6161B">
        <w:rPr>
          <w:rFonts w:cs="Arial"/>
          <w:sz w:val="24"/>
          <w:szCs w:val="24"/>
        </w:rPr>
        <w:t xml:space="preserve"> </w:t>
      </w:r>
      <w:r w:rsidR="00C95819" w:rsidRPr="00C6161B">
        <w:rPr>
          <w:rFonts w:cs="Arial"/>
          <w:sz w:val="24"/>
          <w:szCs w:val="24"/>
          <w:lang w:val="en-US"/>
        </w:rPr>
        <w:t>CIM</w:t>
      </w:r>
      <w:r w:rsidR="00C95819" w:rsidRPr="00C6161B">
        <w:rPr>
          <w:rFonts w:cs="Arial"/>
          <w:sz w:val="24"/>
          <w:szCs w:val="24"/>
        </w:rPr>
        <w:t xml:space="preserve"> (Канада), Кодекс </w:t>
      </w:r>
      <w:r w:rsidR="00C95819" w:rsidRPr="00C6161B">
        <w:rPr>
          <w:rFonts w:cs="Arial"/>
          <w:sz w:val="24"/>
          <w:szCs w:val="24"/>
          <w:lang w:val="en-US"/>
        </w:rPr>
        <w:t>SAMREC</w:t>
      </w:r>
      <w:r w:rsidR="00C95819" w:rsidRPr="00C6161B">
        <w:rPr>
          <w:rFonts w:cs="Arial"/>
          <w:sz w:val="24"/>
          <w:szCs w:val="24"/>
        </w:rPr>
        <w:t xml:space="preserve"> (ЮАР), Кодекс </w:t>
      </w:r>
      <w:r w:rsidR="00C95819" w:rsidRPr="00C6161B">
        <w:rPr>
          <w:rFonts w:cs="Arial"/>
          <w:sz w:val="24"/>
          <w:szCs w:val="24"/>
          <w:lang w:val="en-US"/>
        </w:rPr>
        <w:t>PERC</w:t>
      </w:r>
      <w:r w:rsidR="00C95819" w:rsidRPr="00C6161B">
        <w:rPr>
          <w:rFonts w:cs="Arial"/>
          <w:sz w:val="24"/>
          <w:szCs w:val="24"/>
        </w:rPr>
        <w:t xml:space="preserve"> (Европа), руководство </w:t>
      </w:r>
      <w:r w:rsidR="00C95819" w:rsidRPr="00C6161B">
        <w:rPr>
          <w:rFonts w:cs="Arial"/>
          <w:sz w:val="24"/>
          <w:szCs w:val="24"/>
          <w:lang w:val="en-US"/>
        </w:rPr>
        <w:t>SME</w:t>
      </w:r>
      <w:r w:rsidR="00C95819" w:rsidRPr="00C6161B">
        <w:rPr>
          <w:rFonts w:cs="Arial"/>
          <w:sz w:val="24"/>
          <w:szCs w:val="24"/>
        </w:rPr>
        <w:t xml:space="preserve"> (США), Кодекс сертификации (Чили)</w:t>
      </w:r>
      <w:r w:rsidR="00D84CB1" w:rsidRPr="00C6161B">
        <w:rPr>
          <w:rFonts w:cs="Arial"/>
          <w:sz w:val="24"/>
          <w:szCs w:val="24"/>
        </w:rPr>
        <w:t xml:space="preserve">, </w:t>
      </w:r>
      <w:r w:rsidR="00FB6898" w:rsidRPr="00C6161B">
        <w:rPr>
          <w:rFonts w:cs="Arial"/>
          <w:sz w:val="24"/>
          <w:szCs w:val="24"/>
        </w:rPr>
        <w:t>Кодекс НАЭН (Россия)</w:t>
      </w:r>
      <w:r w:rsidR="00C95819" w:rsidRPr="00C6161B">
        <w:rPr>
          <w:rFonts w:cs="Arial"/>
          <w:sz w:val="24"/>
          <w:szCs w:val="24"/>
        </w:rPr>
        <w:t>. Каждая из них обладает своими особенностями, но все они близки по требова</w:t>
      </w:r>
      <w:r w:rsidR="00DB7ED8" w:rsidRPr="00C6161B">
        <w:rPr>
          <w:rFonts w:cs="Arial"/>
          <w:sz w:val="24"/>
          <w:szCs w:val="24"/>
        </w:rPr>
        <w:t>ниям</w:t>
      </w:r>
      <w:r w:rsidR="0099783B" w:rsidRPr="00C6161B">
        <w:rPr>
          <w:rFonts w:cs="Arial"/>
          <w:sz w:val="24"/>
          <w:szCs w:val="24"/>
        </w:rPr>
        <w:t xml:space="preserve"> и</w:t>
      </w:r>
      <w:r w:rsidR="00C95819" w:rsidRPr="00C6161B">
        <w:rPr>
          <w:rFonts w:cs="Arial"/>
          <w:sz w:val="24"/>
          <w:szCs w:val="24"/>
        </w:rPr>
        <w:t xml:space="preserve"> совместимы друг с другом</w:t>
      </w:r>
      <w:r w:rsidR="00DB7ED8" w:rsidRPr="00C6161B">
        <w:rPr>
          <w:rFonts w:cs="Arial"/>
          <w:sz w:val="24"/>
          <w:szCs w:val="24"/>
        </w:rPr>
        <w:t>.</w:t>
      </w:r>
      <w:r w:rsidR="00C6161B" w:rsidRPr="00C6161B">
        <w:rPr>
          <w:sz w:val="24"/>
          <w:szCs w:val="24"/>
        </w:rPr>
        <w:t xml:space="preserve"> Для целей капитализации месторождений на региональных  фондовых рынках </w:t>
      </w:r>
      <w:r w:rsidR="00C6161B" w:rsidRPr="00C6161B">
        <w:rPr>
          <w:rFonts w:cs="PetersburgC"/>
          <w:sz w:val="24"/>
          <w:szCs w:val="24"/>
        </w:rPr>
        <w:t>кодексы отчетности</w:t>
      </w:r>
      <w:r w:rsidR="00C6161B" w:rsidRPr="00C6161B">
        <w:rPr>
          <w:sz w:val="24"/>
          <w:szCs w:val="24"/>
        </w:rPr>
        <w:t xml:space="preserve"> используются</w:t>
      </w:r>
      <w:r w:rsidR="00C6161B" w:rsidRPr="00C6161B">
        <w:rPr>
          <w:rFonts w:cs="PetersburgC"/>
          <w:sz w:val="24"/>
          <w:szCs w:val="24"/>
        </w:rPr>
        <w:t>, как гаранты качества и прозрачности документов, подготавливаемых в инвестиционных целях в горногеологической отрасли</w:t>
      </w:r>
      <w:r w:rsidR="00C6161B" w:rsidRPr="00C6161B">
        <w:rPr>
          <w:sz w:val="24"/>
          <w:szCs w:val="24"/>
        </w:rPr>
        <w:t>.</w:t>
      </w:r>
    </w:p>
    <w:p w:rsidR="00C6161B" w:rsidRPr="00C6161B" w:rsidRDefault="00C95819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 </w:t>
      </w:r>
    </w:p>
    <w:p w:rsidR="00A92227" w:rsidRPr="00DF3C61" w:rsidRDefault="00C6161B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П</w:t>
      </w:r>
      <w:r w:rsidR="0082531E" w:rsidRPr="00C6161B">
        <w:rPr>
          <w:rFonts w:cs="Arial"/>
          <w:sz w:val="24"/>
          <w:szCs w:val="24"/>
        </w:rPr>
        <w:t xml:space="preserve">роцессы глобализации экономики и появление транснациональных компаний, определили необходимость </w:t>
      </w:r>
      <w:r w:rsidR="00FB6898" w:rsidRPr="00C6161B">
        <w:rPr>
          <w:rFonts w:cs="Arial"/>
          <w:sz w:val="24"/>
          <w:szCs w:val="24"/>
        </w:rPr>
        <w:t xml:space="preserve">разработки более </w:t>
      </w:r>
      <w:r w:rsidR="0082531E" w:rsidRPr="00C6161B">
        <w:rPr>
          <w:rFonts w:cs="Arial"/>
          <w:sz w:val="24"/>
          <w:szCs w:val="24"/>
        </w:rPr>
        <w:t>унифицированной и контролируемой оценки ресурсов и запасов полезных ископаемых, построенной на строгих принципах, понятных для всех участников мирового рынка.</w:t>
      </w:r>
      <w:r w:rsidR="00EA2327" w:rsidRPr="00C6161B">
        <w:rPr>
          <w:rFonts w:cs="Arial"/>
          <w:sz w:val="24"/>
          <w:szCs w:val="24"/>
        </w:rPr>
        <w:t xml:space="preserve"> </w:t>
      </w:r>
      <w:r w:rsidR="00EA2327" w:rsidRPr="00C6161B">
        <w:rPr>
          <w:color w:val="000000"/>
          <w:sz w:val="24"/>
          <w:szCs w:val="24"/>
        </w:rPr>
        <w:t>Международная инициатива по стандартизации определений, касающихся отчетности для минеральных ресурсов и запасов полезных ископаемых привела к созданию Объединенного комитета</w:t>
      </w:r>
      <w:r w:rsidR="00767993" w:rsidRPr="00C6161B">
        <w:rPr>
          <w:color w:val="000000"/>
          <w:sz w:val="24"/>
          <w:szCs w:val="24"/>
        </w:rPr>
        <w:t xml:space="preserve"> </w:t>
      </w:r>
      <w:r w:rsidR="00DB7ED8" w:rsidRPr="00C6161B">
        <w:rPr>
          <w:color w:val="000000"/>
          <w:sz w:val="24"/>
          <w:szCs w:val="24"/>
        </w:rPr>
        <w:t>по международным стандартам отчетности по запасам ТПИ</w:t>
      </w:r>
      <w:r w:rsidR="00A92227" w:rsidRPr="00C6161B">
        <w:rPr>
          <w:rFonts w:cs="PetersburgC"/>
          <w:sz w:val="24"/>
          <w:szCs w:val="24"/>
        </w:rPr>
        <w:t xml:space="preserve"> CRIRSCO</w:t>
      </w:r>
      <w:r w:rsidR="00767993" w:rsidRPr="00C6161B">
        <w:rPr>
          <w:rFonts w:cs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>(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Committee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for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Mineral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Reserves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International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Reporting</w:t>
      </w:r>
      <w:r w:rsidR="00767993" w:rsidRPr="00C6161B">
        <w:rPr>
          <w:rStyle w:val="style11"/>
          <w:rFonts w:asciiTheme="minorHAnsi" w:hAnsiTheme="minorHAnsi"/>
          <w:sz w:val="24"/>
          <w:szCs w:val="24"/>
        </w:rPr>
        <w:t xml:space="preserve"> </w:t>
      </w:r>
      <w:r w:rsidR="00767993" w:rsidRPr="00C6161B">
        <w:rPr>
          <w:rStyle w:val="style11"/>
          <w:rFonts w:asciiTheme="minorHAnsi" w:hAnsiTheme="minorHAnsi"/>
          <w:sz w:val="24"/>
          <w:szCs w:val="24"/>
          <w:lang w:val="en-US"/>
        </w:rPr>
        <w:t>Standards</w:t>
      </w:r>
      <w:r w:rsidR="00CD2694" w:rsidRPr="00C6161B">
        <w:rPr>
          <w:rStyle w:val="style11"/>
          <w:rFonts w:asciiTheme="minorHAnsi" w:hAnsiTheme="minorHAnsi"/>
          <w:sz w:val="24"/>
          <w:szCs w:val="24"/>
        </w:rPr>
        <w:t>).</w:t>
      </w:r>
      <w:r w:rsidR="00DB7ED8" w:rsidRPr="00C6161B">
        <w:rPr>
          <w:rFonts w:eastAsia="Times New Roman" w:cs="Arial"/>
          <w:color w:val="000000"/>
          <w:sz w:val="24"/>
          <w:szCs w:val="24"/>
        </w:rPr>
        <w:t> </w:t>
      </w:r>
      <w:r w:rsidR="00A92227" w:rsidRPr="00C6161B">
        <w:rPr>
          <w:rFonts w:cs="PetersburgC"/>
          <w:sz w:val="24"/>
          <w:szCs w:val="24"/>
        </w:rPr>
        <w:t>Высокая степень подобия национальных кодексов позволила Комитету CRIRSCO разработать</w:t>
      </w:r>
      <w:r w:rsidR="00CD2694" w:rsidRPr="00C6161B">
        <w:rPr>
          <w:rFonts w:cs="PetersburgC"/>
          <w:sz w:val="24"/>
          <w:szCs w:val="24"/>
        </w:rPr>
        <w:t xml:space="preserve"> </w:t>
      </w:r>
      <w:r w:rsidR="00A92227" w:rsidRPr="00C6161B">
        <w:rPr>
          <w:rFonts w:cs="PetersburgC"/>
          <w:sz w:val="24"/>
          <w:szCs w:val="24"/>
        </w:rPr>
        <w:t>и опубликовать в 2006</w:t>
      </w:r>
      <w:r>
        <w:rPr>
          <w:rFonts w:cs="PetersburgC"/>
          <w:sz w:val="24"/>
          <w:szCs w:val="24"/>
        </w:rPr>
        <w:t xml:space="preserve"> </w:t>
      </w:r>
      <w:r w:rsidR="00A92227" w:rsidRPr="00C6161B">
        <w:rPr>
          <w:rFonts w:cs="PetersburgC"/>
          <w:sz w:val="24"/>
          <w:szCs w:val="24"/>
        </w:rPr>
        <w:t xml:space="preserve">г. международный шаблон отчетности о </w:t>
      </w:r>
      <w:r w:rsidR="00FB6898" w:rsidRPr="00C6161B">
        <w:rPr>
          <w:rFonts w:cs="PetersburgC"/>
          <w:sz w:val="24"/>
          <w:szCs w:val="24"/>
        </w:rPr>
        <w:t>результатах</w:t>
      </w:r>
      <w:r w:rsidR="00A92227" w:rsidRPr="00C6161B">
        <w:rPr>
          <w:rFonts w:cs="PetersburgC"/>
          <w:sz w:val="24"/>
          <w:szCs w:val="24"/>
        </w:rPr>
        <w:t xml:space="preserve"> геологоразведочных работ, </w:t>
      </w:r>
      <w:r w:rsidR="00FB6898" w:rsidRPr="00C6161B">
        <w:rPr>
          <w:rFonts w:cs="PetersburgC"/>
          <w:sz w:val="24"/>
          <w:szCs w:val="24"/>
        </w:rPr>
        <w:t>минеральных</w:t>
      </w:r>
      <w:r w:rsidR="00A92227" w:rsidRPr="00C6161B">
        <w:rPr>
          <w:rFonts w:cs="PetersburgC"/>
          <w:sz w:val="24"/>
          <w:szCs w:val="24"/>
        </w:rPr>
        <w:t xml:space="preserve"> </w:t>
      </w:r>
      <w:r w:rsidR="00FB6898" w:rsidRPr="00C6161B">
        <w:rPr>
          <w:rFonts w:cs="PetersburgC"/>
          <w:sz w:val="24"/>
          <w:szCs w:val="24"/>
        </w:rPr>
        <w:t>ресурсах</w:t>
      </w:r>
      <w:r w:rsidR="00A92227" w:rsidRPr="00C6161B">
        <w:rPr>
          <w:rFonts w:cs="PetersburgC"/>
          <w:sz w:val="24"/>
          <w:szCs w:val="24"/>
        </w:rPr>
        <w:t xml:space="preserve"> и запа</w:t>
      </w:r>
      <w:r w:rsidR="00FB6898" w:rsidRPr="00C6161B">
        <w:rPr>
          <w:rFonts w:cs="PetersburgC"/>
          <w:sz w:val="24"/>
          <w:szCs w:val="24"/>
        </w:rPr>
        <w:t>сах</w:t>
      </w:r>
      <w:r w:rsidR="00A92227" w:rsidRPr="00C6161B">
        <w:rPr>
          <w:rFonts w:cs="PetersburgC"/>
          <w:sz w:val="24"/>
          <w:szCs w:val="24"/>
        </w:rPr>
        <w:t xml:space="preserve"> (CRIRSCO Template). Основной целью представленного шаблона выступает возможность унифицировать понятия и термины, используемые в разных кодексах при оценке месторождений полезных ископаемых.</w:t>
      </w:r>
    </w:p>
    <w:p w:rsidR="00C6161B" w:rsidRDefault="00A92227" w:rsidP="00C6161B">
      <w:pPr>
        <w:spacing w:before="120" w:after="100" w:afterAutospacing="1" w:line="240" w:lineRule="auto"/>
        <w:jc w:val="both"/>
        <w:rPr>
          <w:rFonts w:eastAsia="Times New Roman" w:cs="Helvetica"/>
          <w:color w:val="000000"/>
          <w:sz w:val="24"/>
          <w:szCs w:val="24"/>
        </w:rPr>
      </w:pPr>
      <w:r w:rsidRPr="00C6161B">
        <w:rPr>
          <w:rFonts w:cs="PetersburgC"/>
          <w:sz w:val="24"/>
          <w:szCs w:val="24"/>
        </w:rPr>
        <w:t>В основу шаблонов CRIRSCO</w:t>
      </w:r>
      <w:r w:rsidRPr="00C6161B">
        <w:rPr>
          <w:rFonts w:cs="BalticaC"/>
          <w:sz w:val="24"/>
          <w:szCs w:val="24"/>
        </w:rPr>
        <w:t xml:space="preserve"> положен один из наиболее распространенных стандартов оценки минеральных ресурсов - Австралазийская система учета минеральных ресурсов и запасов ТПИ (Кодекс JORC). В настоящее время данная система выступает в качестве основного языка международного общения геологов и понятна иностранным инвесторам, банковским структурам, а также сырьевым биржам, для которых отчетность в международной системе классификации является необходимым условием прохождения процедуры IPO.</w:t>
      </w:r>
      <w:r w:rsidR="006F12F6" w:rsidRPr="00C6161B">
        <w:rPr>
          <w:rFonts w:eastAsia="Times New Roman" w:cs="Helvetica"/>
          <w:color w:val="000000"/>
          <w:sz w:val="24"/>
          <w:szCs w:val="24"/>
        </w:rPr>
        <w:t xml:space="preserve"> Классификация JORC позволяет проводить геолого-экономическую оценку запасов и ресурсов с учётом динамических, экономических, политических и правовых условий.</w:t>
      </w:r>
    </w:p>
    <w:p w:rsidR="00A92227" w:rsidRPr="00C6161B" w:rsidRDefault="00A92227" w:rsidP="00C6161B">
      <w:pPr>
        <w:spacing w:before="120" w:after="100" w:afterAutospacing="1" w:line="240" w:lineRule="auto"/>
        <w:jc w:val="both"/>
        <w:rPr>
          <w:rFonts w:eastAsia="Times New Roman" w:cs="Helvetica"/>
          <w:color w:val="000000"/>
          <w:sz w:val="24"/>
          <w:szCs w:val="24"/>
        </w:rPr>
      </w:pPr>
      <w:r w:rsidRPr="00C6161B">
        <w:rPr>
          <w:rFonts w:cs="PetersburgC"/>
          <w:sz w:val="24"/>
          <w:szCs w:val="24"/>
        </w:rPr>
        <w:t xml:space="preserve">Кодекс JORC с его основными положениями и терминами сыграл определяющую роль при разработке стандартных требований для национальных кодексов отчетности. </w:t>
      </w:r>
    </w:p>
    <w:p w:rsidR="006A441F" w:rsidRPr="00C6161B" w:rsidRDefault="006A441F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СССР действовала советская классификация запасов Государственной комиссии по запасам (ГКЗ СССР), которая применяется и по сей день в ряде постсоветских стран </w:t>
      </w:r>
      <w:r w:rsidR="00DF3C61">
        <w:rPr>
          <w:rFonts w:cs="Arial"/>
          <w:sz w:val="24"/>
          <w:szCs w:val="24"/>
        </w:rPr>
        <w:t xml:space="preserve">(включая Кыргызстан) </w:t>
      </w:r>
      <w:r w:rsidRPr="00C6161B">
        <w:rPr>
          <w:rFonts w:cs="Arial"/>
          <w:sz w:val="24"/>
          <w:szCs w:val="24"/>
        </w:rPr>
        <w:t xml:space="preserve">для постановки запасов на Государственный баланс. Эта классификация приспособлена к социалистической экономике и неприменима в рыночных условиях. Она несовместима с перечисленными выше системами. </w:t>
      </w:r>
    </w:p>
    <w:p w:rsidR="00E04144" w:rsidRPr="00C6161B" w:rsidRDefault="00DB7ED8" w:rsidP="00C6161B">
      <w:pPr>
        <w:autoSpaceDE w:val="0"/>
        <w:autoSpaceDN w:val="0"/>
        <w:adjustRightInd w:val="0"/>
        <w:spacing w:before="120" w:after="0" w:line="240" w:lineRule="auto"/>
        <w:rPr>
          <w:sz w:val="24"/>
          <w:szCs w:val="24"/>
        </w:rPr>
      </w:pPr>
      <w:r w:rsidRPr="00C6161B">
        <w:rPr>
          <w:rFonts w:eastAsia="Times New Roman" w:cs="Arial"/>
          <w:color w:val="000000"/>
          <w:sz w:val="24"/>
          <w:szCs w:val="24"/>
        </w:rPr>
        <w:t xml:space="preserve">Инвесторы на мировом рынке капитала, в целом не знакомые с классификационной системой </w:t>
      </w:r>
      <w:r w:rsidR="00A92227" w:rsidRPr="00C6161B">
        <w:rPr>
          <w:rFonts w:eastAsia="Times New Roman" w:cs="Arial"/>
          <w:color w:val="000000"/>
          <w:sz w:val="24"/>
          <w:szCs w:val="24"/>
        </w:rPr>
        <w:t>ГКЗ</w:t>
      </w:r>
      <w:r w:rsidRPr="00C6161B">
        <w:rPr>
          <w:rFonts w:eastAsia="Times New Roman" w:cs="Arial"/>
          <w:color w:val="000000"/>
          <w:sz w:val="24"/>
          <w:szCs w:val="24"/>
        </w:rPr>
        <w:t>, относятся с недоверием к оценкам, выполненным на основе советских стандартов отчетности, вследствие чего снижают уровень кате</w:t>
      </w:r>
      <w:r w:rsidR="00C6161B">
        <w:rPr>
          <w:rFonts w:eastAsia="Times New Roman" w:cs="Arial"/>
          <w:color w:val="000000"/>
          <w:sz w:val="24"/>
          <w:szCs w:val="24"/>
        </w:rPr>
        <w:t>горизации ресурсов и запасов и</w:t>
      </w:r>
      <w:r w:rsidRPr="00C6161B">
        <w:rPr>
          <w:rFonts w:eastAsia="Times New Roman" w:cs="Arial"/>
          <w:color w:val="000000"/>
          <w:sz w:val="24"/>
          <w:szCs w:val="24"/>
        </w:rPr>
        <w:t>, тем сам</w:t>
      </w:r>
      <w:r w:rsidR="00C6161B">
        <w:rPr>
          <w:rFonts w:eastAsia="Times New Roman" w:cs="Arial"/>
          <w:color w:val="000000"/>
          <w:sz w:val="24"/>
          <w:szCs w:val="24"/>
        </w:rPr>
        <w:t>ым занижают</w:t>
      </w:r>
      <w:r w:rsidRPr="00C6161B">
        <w:rPr>
          <w:rFonts w:eastAsia="Times New Roman" w:cs="Arial"/>
          <w:color w:val="000000"/>
          <w:sz w:val="24"/>
          <w:szCs w:val="24"/>
        </w:rPr>
        <w:t xml:space="preserve"> капитализацию </w:t>
      </w:r>
      <w:r w:rsidR="00FE4299" w:rsidRPr="00C6161B">
        <w:rPr>
          <w:rFonts w:eastAsia="Times New Roman" w:cs="Arial"/>
          <w:color w:val="000000"/>
          <w:sz w:val="24"/>
          <w:szCs w:val="24"/>
        </w:rPr>
        <w:t>месторождения</w:t>
      </w:r>
      <w:r w:rsidRPr="00C6161B">
        <w:rPr>
          <w:rFonts w:eastAsia="Times New Roman" w:cs="Arial"/>
          <w:color w:val="000000"/>
          <w:sz w:val="24"/>
          <w:szCs w:val="24"/>
        </w:rPr>
        <w:t>.</w:t>
      </w:r>
      <w:r w:rsidRPr="00C6161B">
        <w:rPr>
          <w:rFonts w:eastAsia="Times New Roman" w:cs="Arial"/>
          <w:color w:val="000000"/>
          <w:sz w:val="24"/>
          <w:szCs w:val="24"/>
        </w:rPr>
        <w:br/>
      </w:r>
      <w:r w:rsidR="006A0DC8" w:rsidRPr="00C6161B">
        <w:rPr>
          <w:sz w:val="24"/>
          <w:szCs w:val="24"/>
        </w:rPr>
        <w:t>В странах с рыночным укладом экономики государственный учет запасов не ведется. Обычно страновым балансом запасов занимаются институты в целях статистической оценки.</w:t>
      </w:r>
    </w:p>
    <w:p w:rsidR="00A525A8" w:rsidRPr="00B61B0F" w:rsidRDefault="00A525A8" w:rsidP="00B61B0F">
      <w:pPr>
        <w:pStyle w:val="a3"/>
        <w:numPr>
          <w:ilvl w:val="0"/>
          <w:numId w:val="3"/>
        </w:numPr>
        <w:spacing w:before="120" w:line="240" w:lineRule="auto"/>
        <w:jc w:val="center"/>
        <w:rPr>
          <w:rFonts w:cs="PetersburgC"/>
          <w:b/>
          <w:sz w:val="24"/>
          <w:szCs w:val="24"/>
        </w:rPr>
      </w:pPr>
      <w:r w:rsidRPr="00B61B0F">
        <w:rPr>
          <w:rFonts w:cs="PetersburgC"/>
          <w:b/>
          <w:sz w:val="24"/>
          <w:szCs w:val="24"/>
        </w:rPr>
        <w:t>Ситуация в постсоветских государствах.</w:t>
      </w:r>
    </w:p>
    <w:p w:rsidR="0076575D" w:rsidRPr="00C6161B" w:rsidRDefault="00AF5351" w:rsidP="00C6161B">
      <w:pPr>
        <w:autoSpaceDE w:val="0"/>
        <w:autoSpaceDN w:val="0"/>
        <w:adjustRightInd w:val="0"/>
        <w:spacing w:before="120" w:after="0" w:line="240" w:lineRule="auto"/>
        <w:rPr>
          <w:rFonts w:cs="BalticaC"/>
          <w:sz w:val="24"/>
          <w:szCs w:val="24"/>
        </w:rPr>
      </w:pPr>
      <w:r>
        <w:rPr>
          <w:rFonts w:cs="PetersburgC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3935095</wp:posOffset>
                </wp:positionH>
                <wp:positionV relativeFrom="margin">
                  <wp:posOffset>8324850</wp:posOffset>
                </wp:positionV>
                <wp:extent cx="2052320" cy="812165"/>
                <wp:effectExtent l="5080" t="5715" r="9525" b="1079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812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5E48" w:rsidRPr="00B72044" w:rsidRDefault="00485E48" w:rsidP="0082531E">
                            <w:pPr>
                              <w:pStyle w:val="Default"/>
                              <w:rPr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72044">
                              <w:rPr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«Следует разработать и утвердить новую классификацию запасов, максимально приближенную к международным стандартам» </w:t>
                            </w:r>
                          </w:p>
                          <w:p w:rsidR="00485E48" w:rsidRPr="00B72044" w:rsidRDefault="00485E48" w:rsidP="0082531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044">
                              <w:rPr>
                                <w:sz w:val="18"/>
                                <w:szCs w:val="18"/>
                              </w:rPr>
                              <w:t>В.В.Путин 13 февраля 2013 г.</w:t>
                            </w:r>
                          </w:p>
                          <w:p w:rsidR="00485E48" w:rsidRDefault="00485E48" w:rsidP="008253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9.85pt;margin-top:655.5pt;width:161.6pt;height:63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">
                <v:textbox>
                  <w:txbxContent>
                    <w:p w:rsidR="00485E48" w:rsidRPr="00B72044" w:rsidRDefault="00485E48" w:rsidP="0082531E">
                      <w:pPr>
                        <w:pStyle w:val="Default"/>
                        <w:rPr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B72044">
                        <w:rPr>
                          <w:i/>
                          <w:color w:val="auto"/>
                          <w:sz w:val="18"/>
                          <w:szCs w:val="18"/>
                        </w:rPr>
                        <w:t xml:space="preserve">«Следует разработать и утвердить новую классификацию запасов, максимально приближенную к международным стандартам» </w:t>
                      </w:r>
                    </w:p>
                    <w:p w:rsidR="00485E48" w:rsidRPr="00B72044" w:rsidRDefault="00485E48" w:rsidP="0082531E">
                      <w:pPr>
                        <w:rPr>
                          <w:sz w:val="18"/>
                          <w:szCs w:val="18"/>
                        </w:rPr>
                      </w:pPr>
                      <w:r w:rsidRPr="00B72044">
                        <w:rPr>
                          <w:sz w:val="18"/>
                          <w:szCs w:val="18"/>
                        </w:rPr>
                        <w:t>В.В.Путин 13 февраля 2013 г.</w:t>
                      </w:r>
                    </w:p>
                    <w:p w:rsidR="00485E48" w:rsidRDefault="00485E48" w:rsidP="0082531E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6575D" w:rsidRPr="00C6161B">
        <w:rPr>
          <w:rFonts w:cs="BalticaC"/>
          <w:sz w:val="24"/>
          <w:szCs w:val="24"/>
        </w:rPr>
        <w:t xml:space="preserve">Поиск </w:t>
      </w:r>
      <w:r w:rsidR="00CD2694" w:rsidRPr="00C6161B">
        <w:rPr>
          <w:rFonts w:cs="BalticaC"/>
          <w:sz w:val="24"/>
          <w:szCs w:val="24"/>
        </w:rPr>
        <w:t>финансирования проектов</w:t>
      </w:r>
      <w:r w:rsidR="0076575D" w:rsidRPr="00C6161B">
        <w:rPr>
          <w:rFonts w:cs="BalticaC"/>
          <w:sz w:val="24"/>
          <w:szCs w:val="24"/>
        </w:rPr>
        <w:t xml:space="preserve"> на выгодных условиях наряду с желанием привлечь инвесторов обусловил большой ин</w:t>
      </w:r>
      <w:r w:rsidR="00DB1619" w:rsidRPr="00C6161B">
        <w:rPr>
          <w:rFonts w:cs="BalticaC"/>
          <w:sz w:val="24"/>
          <w:szCs w:val="24"/>
        </w:rPr>
        <w:t>терес к</w:t>
      </w:r>
      <w:r w:rsidR="0076575D" w:rsidRPr="00C6161B">
        <w:rPr>
          <w:rFonts w:cs="BalticaC"/>
          <w:sz w:val="24"/>
          <w:szCs w:val="24"/>
        </w:rPr>
        <w:t xml:space="preserve"> </w:t>
      </w:r>
      <w:r w:rsidR="00B3509F" w:rsidRPr="00C6161B">
        <w:rPr>
          <w:rFonts w:cs="BalticaC"/>
          <w:sz w:val="24"/>
          <w:szCs w:val="24"/>
        </w:rPr>
        <w:t>международным системам</w:t>
      </w:r>
      <w:r w:rsidR="0076575D" w:rsidRPr="00C6161B">
        <w:rPr>
          <w:rFonts w:cs="BalticaC"/>
          <w:sz w:val="24"/>
          <w:szCs w:val="24"/>
        </w:rPr>
        <w:t xml:space="preserve"> классификации среди добывающих </w:t>
      </w:r>
      <w:r w:rsidR="00CD2694" w:rsidRPr="00C6161B">
        <w:rPr>
          <w:rFonts w:cs="BalticaC"/>
          <w:sz w:val="24"/>
          <w:szCs w:val="24"/>
        </w:rPr>
        <w:t>компаний</w:t>
      </w:r>
      <w:r w:rsidR="0076575D" w:rsidRPr="00C6161B">
        <w:rPr>
          <w:rFonts w:cs="BalticaC"/>
          <w:sz w:val="24"/>
          <w:szCs w:val="24"/>
        </w:rPr>
        <w:t xml:space="preserve"> СНГ.</w:t>
      </w:r>
    </w:p>
    <w:p w:rsidR="00745CD1" w:rsidRPr="00C6161B" w:rsidRDefault="00745CD1" w:rsidP="00C6161B">
      <w:pPr>
        <w:pStyle w:val="Default"/>
        <w:spacing w:before="120"/>
        <w:jc w:val="both"/>
        <w:rPr>
          <w:rFonts w:asciiTheme="minorHAnsi" w:hAnsiTheme="minorHAnsi" w:cs="Arial"/>
        </w:rPr>
      </w:pPr>
      <w:r w:rsidRPr="00C6161B">
        <w:rPr>
          <w:rFonts w:asciiTheme="minorHAnsi" w:hAnsiTheme="minorHAnsi" w:cs="Arial"/>
        </w:rPr>
        <w:t xml:space="preserve">В Российской Федерации проблема унификации отчетности выведена на уровень Президента страны, который своим поручением обязал ГКЗ РФ разработать систему учета ТПИ, совместимую с международными </w:t>
      </w:r>
      <w:r w:rsidRPr="00C6161B">
        <w:rPr>
          <w:rFonts w:asciiTheme="minorHAnsi" w:hAnsiTheme="minorHAnsi" w:cs="Arial"/>
        </w:rPr>
        <w:lastRenderedPageBreak/>
        <w:t xml:space="preserve">стандартами (шаблонами </w:t>
      </w:r>
      <w:r w:rsidRPr="00C6161B">
        <w:rPr>
          <w:rFonts w:asciiTheme="minorHAnsi" w:hAnsiTheme="minorHAnsi" w:cs="Arial"/>
          <w:lang w:val="en-US"/>
        </w:rPr>
        <w:t>CRIRSCO</w:t>
      </w:r>
      <w:r w:rsidRPr="00C6161B">
        <w:rPr>
          <w:rFonts w:asciiTheme="minorHAnsi" w:hAnsiTheme="minorHAnsi" w:cs="Arial"/>
        </w:rPr>
        <w:t>).</w:t>
      </w:r>
    </w:p>
    <w:p w:rsidR="00767993" w:rsidRPr="00C6161B" w:rsidRDefault="00767993" w:rsidP="00C6161B">
      <w:pPr>
        <w:pStyle w:val="Default"/>
        <w:spacing w:before="120"/>
        <w:jc w:val="both"/>
        <w:rPr>
          <w:rFonts w:asciiTheme="minorHAnsi" w:hAnsiTheme="minorHAnsi" w:cs="Arial"/>
        </w:rPr>
      </w:pPr>
      <w:r w:rsidRPr="00C6161B">
        <w:rPr>
          <w:rFonts w:asciiTheme="minorHAnsi" w:hAnsiTheme="minorHAnsi" w:cs="Arial"/>
        </w:rPr>
        <w:t xml:space="preserve">В результате была разработана новая классификация НАЭН, согласованная с </w:t>
      </w:r>
      <w:r w:rsidRPr="00C6161B">
        <w:rPr>
          <w:rFonts w:asciiTheme="minorHAnsi" w:hAnsiTheme="minorHAnsi" w:cs="Arial"/>
          <w:lang w:val="en-US"/>
        </w:rPr>
        <w:t>CRIRSCO</w:t>
      </w:r>
      <w:r w:rsidR="00CD2694" w:rsidRPr="00C6161B">
        <w:rPr>
          <w:rFonts w:asciiTheme="minorHAnsi" w:hAnsiTheme="minorHAnsi" w:cs="Arial"/>
        </w:rPr>
        <w:t xml:space="preserve">, а также </w:t>
      </w:r>
      <w:r w:rsidR="00B3509F" w:rsidRPr="00C6161B">
        <w:rPr>
          <w:rFonts w:asciiTheme="minorHAnsi" w:hAnsiTheme="minorHAnsi" w:cs="Arial"/>
        </w:rPr>
        <w:t>создано</w:t>
      </w:r>
      <w:r w:rsidR="00CD2694" w:rsidRPr="00C6161B">
        <w:rPr>
          <w:rFonts w:asciiTheme="minorHAnsi" w:hAnsiTheme="minorHAnsi" w:cs="Arial"/>
        </w:rPr>
        <w:t xml:space="preserve"> общество независимых экспертов</w:t>
      </w:r>
      <w:r w:rsidR="00B45027" w:rsidRPr="00C6161B">
        <w:rPr>
          <w:rFonts w:asciiTheme="minorHAnsi" w:hAnsiTheme="minorHAnsi" w:cs="Arial"/>
        </w:rPr>
        <w:t xml:space="preserve"> ОЭРН</w:t>
      </w:r>
      <w:r w:rsidR="00C06E3B" w:rsidRPr="00C6161B">
        <w:rPr>
          <w:rFonts w:asciiTheme="minorHAnsi" w:hAnsiTheme="minorHAnsi" w:cs="Arial"/>
        </w:rPr>
        <w:t>, отчеты и экспертные заключения которых признается ГКЗ РФ</w:t>
      </w:r>
      <w:r w:rsidRPr="00C6161B">
        <w:rPr>
          <w:rFonts w:asciiTheme="minorHAnsi" w:hAnsiTheme="minorHAnsi" w:cs="Arial"/>
        </w:rPr>
        <w:t>.</w:t>
      </w:r>
    </w:p>
    <w:p w:rsidR="00745CD1" w:rsidRPr="00C6161B" w:rsidRDefault="00B45027" w:rsidP="00C6161B">
      <w:pPr>
        <w:pStyle w:val="Default"/>
        <w:spacing w:before="120"/>
        <w:jc w:val="both"/>
        <w:rPr>
          <w:rFonts w:asciiTheme="minorHAnsi" w:hAnsiTheme="minorHAnsi" w:cs="Arial"/>
        </w:rPr>
      </w:pPr>
      <w:r w:rsidRPr="00C6161B">
        <w:rPr>
          <w:rFonts w:asciiTheme="minorHAnsi" w:hAnsiTheme="minorHAnsi" w:cs="Arial"/>
        </w:rPr>
        <w:t xml:space="preserve">Монголия уже перешла на стандарты (шаблоны) </w:t>
      </w:r>
      <w:r w:rsidRPr="00C6161B">
        <w:rPr>
          <w:rFonts w:asciiTheme="minorHAnsi" w:hAnsiTheme="minorHAnsi" w:cs="Arial"/>
          <w:lang w:val="en-US"/>
        </w:rPr>
        <w:t>CRIRSCO</w:t>
      </w:r>
      <w:r w:rsidRPr="00C6161B">
        <w:rPr>
          <w:rFonts w:asciiTheme="minorHAnsi" w:hAnsiTheme="minorHAnsi" w:cs="Arial"/>
        </w:rPr>
        <w:t xml:space="preserve">. </w:t>
      </w:r>
      <w:r w:rsidR="00C06E3B" w:rsidRPr="00C6161B">
        <w:rPr>
          <w:rFonts w:asciiTheme="minorHAnsi" w:hAnsiTheme="minorHAnsi" w:cs="Arial"/>
        </w:rPr>
        <w:t xml:space="preserve">Такая </w:t>
      </w:r>
      <w:r w:rsidRPr="00C6161B">
        <w:rPr>
          <w:rFonts w:asciiTheme="minorHAnsi" w:hAnsiTheme="minorHAnsi" w:cs="Arial"/>
        </w:rPr>
        <w:t>же работа ведется в</w:t>
      </w:r>
      <w:r w:rsidR="00C06E3B" w:rsidRPr="00C6161B">
        <w:rPr>
          <w:rFonts w:asciiTheme="minorHAnsi" w:hAnsiTheme="minorHAnsi" w:cs="Arial"/>
        </w:rPr>
        <w:t xml:space="preserve"> Таджикистане</w:t>
      </w:r>
      <w:r w:rsidRPr="00C6161B">
        <w:rPr>
          <w:rFonts w:asciiTheme="minorHAnsi" w:hAnsiTheme="minorHAnsi" w:cs="Arial"/>
        </w:rPr>
        <w:t>, Китае и Казахстане</w:t>
      </w:r>
      <w:r w:rsidR="00C06E3B" w:rsidRPr="00C6161B">
        <w:rPr>
          <w:rFonts w:asciiTheme="minorHAnsi" w:hAnsiTheme="minorHAnsi" w:cs="Arial"/>
        </w:rPr>
        <w:t xml:space="preserve">. </w:t>
      </w:r>
    </w:p>
    <w:p w:rsidR="00CA5B76" w:rsidRPr="00C6161B" w:rsidRDefault="00745CD1" w:rsidP="00C6161B">
      <w:pPr>
        <w:autoSpaceDE w:val="0"/>
        <w:autoSpaceDN w:val="0"/>
        <w:adjustRightInd w:val="0"/>
        <w:spacing w:before="120" w:after="0" w:line="240" w:lineRule="auto"/>
        <w:rPr>
          <w:sz w:val="24"/>
          <w:szCs w:val="24"/>
        </w:rPr>
      </w:pPr>
      <w:r w:rsidRPr="00C6161B">
        <w:rPr>
          <w:sz w:val="24"/>
          <w:szCs w:val="24"/>
        </w:rPr>
        <w:t xml:space="preserve"> Ми</w:t>
      </w:r>
      <w:r w:rsidRPr="00C6161B">
        <w:rPr>
          <w:sz w:val="24"/>
          <w:szCs w:val="24"/>
        </w:rPr>
        <w:softHyphen/>
        <w:t xml:space="preserve">нистр Инвестиций и Развития Казахстана </w:t>
      </w:r>
      <w:r w:rsidRPr="00C6161B">
        <w:rPr>
          <w:i/>
          <w:iCs/>
          <w:sz w:val="24"/>
          <w:szCs w:val="24"/>
        </w:rPr>
        <w:t>Асет Исе</w:t>
      </w:r>
      <w:r w:rsidRPr="00C6161B">
        <w:rPr>
          <w:i/>
          <w:iCs/>
          <w:sz w:val="24"/>
          <w:szCs w:val="24"/>
        </w:rPr>
        <w:softHyphen/>
        <w:t>кешев</w:t>
      </w:r>
      <w:r w:rsidR="00B3509F" w:rsidRPr="00C6161B">
        <w:rPr>
          <w:i/>
          <w:iCs/>
          <w:sz w:val="24"/>
          <w:szCs w:val="24"/>
        </w:rPr>
        <w:t xml:space="preserve"> </w:t>
      </w:r>
      <w:r w:rsidR="00B45027" w:rsidRPr="00C6161B">
        <w:rPr>
          <w:i/>
          <w:iCs/>
          <w:sz w:val="24"/>
          <w:szCs w:val="24"/>
        </w:rPr>
        <w:t>заявил</w:t>
      </w:r>
      <w:r w:rsidRPr="00C6161B">
        <w:rPr>
          <w:i/>
          <w:iCs/>
          <w:sz w:val="24"/>
          <w:szCs w:val="24"/>
        </w:rPr>
        <w:t>:</w:t>
      </w:r>
      <w:r w:rsidRPr="00C6161B">
        <w:rPr>
          <w:sz w:val="24"/>
          <w:szCs w:val="24"/>
        </w:rPr>
        <w:t xml:space="preserve"> </w:t>
      </w:r>
      <w:r w:rsidR="00C06E3B" w:rsidRPr="00C6161B">
        <w:rPr>
          <w:i/>
          <w:sz w:val="24"/>
          <w:szCs w:val="24"/>
        </w:rPr>
        <w:t xml:space="preserve">«… </w:t>
      </w:r>
      <w:r w:rsidRPr="00C6161B">
        <w:rPr>
          <w:i/>
          <w:sz w:val="24"/>
          <w:szCs w:val="24"/>
        </w:rPr>
        <w:t>для повышения инвестиционной привлекатель</w:t>
      </w:r>
      <w:r w:rsidRPr="00C6161B">
        <w:rPr>
          <w:i/>
          <w:sz w:val="24"/>
          <w:szCs w:val="24"/>
        </w:rPr>
        <w:softHyphen/>
        <w:t>ности проектов предложены конкретные шаги по сближению казахстанского правового регулирования в сфере недропользования с международными стандарта</w:t>
      </w:r>
      <w:r w:rsidRPr="00C6161B">
        <w:rPr>
          <w:i/>
          <w:sz w:val="24"/>
          <w:szCs w:val="24"/>
        </w:rPr>
        <w:softHyphen/>
        <w:t>ми.</w:t>
      </w:r>
      <w:r w:rsidR="00B3509F" w:rsidRPr="00C6161B">
        <w:rPr>
          <w:i/>
          <w:sz w:val="24"/>
          <w:szCs w:val="24"/>
        </w:rPr>
        <w:t xml:space="preserve"> </w:t>
      </w:r>
      <w:r w:rsidRPr="00C6161B">
        <w:rPr>
          <w:i/>
          <w:sz w:val="24"/>
          <w:szCs w:val="24"/>
        </w:rPr>
        <w:t xml:space="preserve"> Следующим шагом реформы горной от</w:t>
      </w:r>
      <w:r w:rsidRPr="00C6161B">
        <w:rPr>
          <w:i/>
          <w:sz w:val="24"/>
          <w:szCs w:val="24"/>
        </w:rPr>
        <w:softHyphen/>
        <w:t xml:space="preserve">расли станет принятие в 2016 г. Кодекса о недрах и недропользовании. Кодекс обеспечит правовую базу для перехода существующей системы недропользования на западно-австралийскую модель выдачи лицензий </w:t>
      </w:r>
      <w:r w:rsidR="00B45027" w:rsidRPr="00C6161B">
        <w:rPr>
          <w:i/>
          <w:sz w:val="24"/>
          <w:szCs w:val="24"/>
        </w:rPr>
        <w:t>на недропользование и … перехода</w:t>
      </w:r>
      <w:r w:rsidRPr="00C6161B">
        <w:rPr>
          <w:i/>
          <w:sz w:val="24"/>
          <w:szCs w:val="24"/>
        </w:rPr>
        <w:t xml:space="preserve"> на международный </w:t>
      </w:r>
      <w:r w:rsidRPr="00C6161B">
        <w:rPr>
          <w:b/>
          <w:i/>
          <w:sz w:val="24"/>
          <w:szCs w:val="24"/>
        </w:rPr>
        <w:t>стандарт JORC</w:t>
      </w:r>
      <w:r w:rsidRPr="00C6161B">
        <w:rPr>
          <w:i/>
          <w:sz w:val="24"/>
          <w:szCs w:val="24"/>
        </w:rPr>
        <w:t>, используемый для оценки ресурсов и резервов твердых полезных ископаемых</w:t>
      </w:r>
      <w:r w:rsidR="00C06E3B" w:rsidRPr="00C6161B">
        <w:rPr>
          <w:i/>
          <w:sz w:val="24"/>
          <w:szCs w:val="24"/>
        </w:rPr>
        <w:t>»</w:t>
      </w:r>
      <w:r w:rsidRPr="00C6161B">
        <w:rPr>
          <w:i/>
          <w:sz w:val="24"/>
          <w:szCs w:val="24"/>
        </w:rPr>
        <w:t>.</w:t>
      </w:r>
    </w:p>
    <w:p w:rsidR="0082531E" w:rsidRPr="00C6161B" w:rsidRDefault="0082531E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Существуют </w:t>
      </w:r>
      <w:r w:rsidR="00E04144" w:rsidRPr="00C6161B">
        <w:rPr>
          <w:rFonts w:cs="Arial"/>
          <w:sz w:val="24"/>
          <w:szCs w:val="24"/>
        </w:rPr>
        <w:t>исследования</w:t>
      </w:r>
      <w:r w:rsidRPr="00C6161B">
        <w:rPr>
          <w:rFonts w:cs="Arial"/>
          <w:sz w:val="24"/>
          <w:szCs w:val="24"/>
        </w:rPr>
        <w:t>, убедительно доказывающие, что задержка с переходом на международные стандарты, приносит стране экономические потери.</w:t>
      </w:r>
      <w:r w:rsidR="0076575D" w:rsidRPr="00C6161B">
        <w:rPr>
          <w:rFonts w:cs="Arial"/>
          <w:sz w:val="24"/>
          <w:szCs w:val="24"/>
        </w:rPr>
        <w:t xml:space="preserve"> Консалтинговой компанией </w:t>
      </w:r>
      <w:r w:rsidR="00E04144" w:rsidRPr="00C6161B">
        <w:rPr>
          <w:rFonts w:cs="Arial"/>
          <w:sz w:val="24"/>
          <w:szCs w:val="24"/>
        </w:rPr>
        <w:t>«</w:t>
      </w:r>
      <w:r w:rsidR="0076575D" w:rsidRPr="00C6161B">
        <w:rPr>
          <w:rFonts w:cs="Arial"/>
          <w:sz w:val="24"/>
          <w:szCs w:val="24"/>
        </w:rPr>
        <w:t>НБЛЗолото</w:t>
      </w:r>
      <w:r w:rsidR="00E04144" w:rsidRPr="00C6161B">
        <w:rPr>
          <w:rFonts w:cs="Arial"/>
          <w:sz w:val="24"/>
          <w:szCs w:val="24"/>
        </w:rPr>
        <w:t>»</w:t>
      </w:r>
      <w:r w:rsidR="0076575D" w:rsidRPr="00C6161B">
        <w:rPr>
          <w:rFonts w:cs="Arial"/>
          <w:sz w:val="24"/>
          <w:szCs w:val="24"/>
        </w:rPr>
        <w:t xml:space="preserve"> (Москва) проведена оценка роста стоимости месторождений в зависимости от степени подготовки технико-экономической документации. Как видно из прилагаемой таблицы, перевод из системы ГКЗ в систему </w:t>
      </w:r>
      <w:r w:rsidR="0076575D" w:rsidRPr="00C6161B">
        <w:rPr>
          <w:rFonts w:cs="Arial"/>
          <w:sz w:val="24"/>
          <w:szCs w:val="24"/>
          <w:lang w:val="en-US"/>
        </w:rPr>
        <w:t>JORC</w:t>
      </w:r>
      <w:r w:rsidR="0076575D" w:rsidRPr="00C6161B">
        <w:rPr>
          <w:rFonts w:cs="Arial"/>
          <w:sz w:val="24"/>
          <w:szCs w:val="24"/>
        </w:rPr>
        <w:t xml:space="preserve"> (строки 4-5 таблицы) поднимает стоимость месторождения на о</w:t>
      </w:r>
      <w:r w:rsidR="00E04144" w:rsidRPr="00C6161B">
        <w:rPr>
          <w:rFonts w:cs="Arial"/>
          <w:sz w:val="24"/>
          <w:szCs w:val="24"/>
        </w:rPr>
        <w:t>дну треть</w:t>
      </w:r>
      <w:r w:rsidR="0076575D" w:rsidRPr="00C6161B">
        <w:rPr>
          <w:rFonts w:cs="Arial"/>
          <w:sz w:val="24"/>
          <w:szCs w:val="24"/>
        </w:rPr>
        <w:t>.</w:t>
      </w:r>
    </w:p>
    <w:p w:rsidR="0082531E" w:rsidRPr="00C6161B" w:rsidRDefault="00C6161B" w:rsidP="00C6161B">
      <w:pPr>
        <w:spacing w:before="120" w:line="240" w:lineRule="auto"/>
        <w:jc w:val="right"/>
        <w:rPr>
          <w:rFonts w:cs="PetersburgC"/>
          <w:b/>
          <w:sz w:val="24"/>
          <w:szCs w:val="24"/>
        </w:rPr>
      </w:pPr>
      <w:r>
        <w:rPr>
          <w:rFonts w:cs="PetersburgC"/>
          <w:b/>
          <w:sz w:val="24"/>
          <w:szCs w:val="24"/>
        </w:rPr>
        <w:t>Таблица 1</w:t>
      </w:r>
    </w:p>
    <w:tbl>
      <w:tblPr>
        <w:tblStyle w:val="a4"/>
        <w:tblpPr w:leftFromText="180" w:rightFromText="180" w:vertAnchor="text" w:horzAnchor="margin" w:tblpXSpec="center" w:tblpY="7"/>
        <w:tblW w:w="0" w:type="auto"/>
        <w:tblLook w:val="04A0" w:firstRow="1" w:lastRow="0" w:firstColumn="1" w:lastColumn="0" w:noHBand="0" w:noVBand="1"/>
      </w:tblPr>
      <w:tblGrid>
        <w:gridCol w:w="482"/>
        <w:gridCol w:w="4173"/>
        <w:gridCol w:w="1596"/>
        <w:gridCol w:w="1862"/>
      </w:tblGrid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Этапы подготовки технической документации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Сроки реализации</w:t>
            </w:r>
          </w:p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(месяцы)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Рост стоимости месторождения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Начальная цена месторождения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</w:rPr>
              <w:t>«Концепция/стратегия» развития (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>definition)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1-2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Х+50%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</w:rPr>
              <w:t>Предпроектное исследование (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>Scoping study)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  <w:lang w:val="en-US"/>
              </w:rPr>
              <w:t>2-3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Х×2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 xml:space="preserve">Утверждение запасов </w:t>
            </w:r>
            <w:r w:rsidR="0076575D" w:rsidRPr="00C6161B">
              <w:rPr>
                <w:rFonts w:cs="Times New Roman"/>
                <w:b/>
                <w:sz w:val="24"/>
                <w:szCs w:val="24"/>
              </w:rPr>
              <w:t xml:space="preserve"> С</w:t>
            </w:r>
            <w:r w:rsidR="0076575D" w:rsidRPr="00C6161B">
              <w:rPr>
                <w:rFonts w:cs="Times New Roman"/>
                <w:b/>
                <w:sz w:val="24"/>
                <w:szCs w:val="24"/>
                <w:vertAlign w:val="subscript"/>
              </w:rPr>
              <w:t xml:space="preserve">1 </w:t>
            </w:r>
            <w:r w:rsidR="0076575D" w:rsidRPr="00C6161B">
              <w:rPr>
                <w:rFonts w:cs="Times New Roman"/>
                <w:b/>
                <w:sz w:val="24"/>
                <w:szCs w:val="24"/>
              </w:rPr>
              <w:t xml:space="preserve">по ГКЗ 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>13-21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>Х×3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b/>
                <w:sz w:val="24"/>
                <w:szCs w:val="24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 xml:space="preserve">Утверждение запасов по международным стандартам </w:t>
            </w:r>
            <w:r w:rsidRPr="00C6161B">
              <w:rPr>
                <w:rFonts w:cs="Times New Roman"/>
                <w:b/>
                <w:sz w:val="24"/>
                <w:szCs w:val="24"/>
                <w:lang w:val="en-US"/>
              </w:rPr>
              <w:t>JORC</w:t>
            </w:r>
            <w:r w:rsidRPr="00C6161B">
              <w:rPr>
                <w:rFonts w:cs="Times New Roman"/>
                <w:b/>
                <w:sz w:val="24"/>
                <w:szCs w:val="24"/>
              </w:rPr>
              <w:t xml:space="preserve"> или </w:t>
            </w:r>
            <w:r w:rsidRPr="00C6161B">
              <w:rPr>
                <w:rFonts w:cs="Times New Roman"/>
                <w:b/>
                <w:sz w:val="24"/>
                <w:szCs w:val="24"/>
                <w:lang w:val="en-US"/>
              </w:rPr>
              <w:t>N</w:t>
            </w:r>
            <w:r w:rsidRPr="00C6161B">
              <w:rPr>
                <w:rFonts w:cs="Times New Roman"/>
                <w:b/>
                <w:sz w:val="24"/>
                <w:szCs w:val="24"/>
              </w:rPr>
              <w:t>1 43-101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b/>
                <w:sz w:val="24"/>
                <w:szCs w:val="24"/>
                <w:lang w:val="en-US"/>
              </w:rPr>
              <w:t>3-4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b/>
                <w:sz w:val="24"/>
                <w:szCs w:val="24"/>
              </w:rPr>
              <w:t>Х×</w:t>
            </w:r>
            <w:r w:rsidRPr="00C6161B">
              <w:rPr>
                <w:rFonts w:cs="Times New Roman"/>
                <w:b/>
                <w:sz w:val="24"/>
                <w:szCs w:val="24"/>
                <w:lang w:val="en-US"/>
              </w:rPr>
              <w:t>5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Предварительное ТЭО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6-12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Х×10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 xml:space="preserve">«Верификация/подтверждающее 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 xml:space="preserve">(validation) </w:t>
            </w:r>
            <w:r w:rsidRPr="00C6161B">
              <w:rPr>
                <w:rFonts w:cs="Times New Roman"/>
                <w:sz w:val="24"/>
                <w:szCs w:val="24"/>
              </w:rPr>
              <w:t>бурение»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  <w:lang w:val="en-US"/>
              </w:rPr>
              <w:t>12-24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</w:rPr>
              <w:t>Х×1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>5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ТЭО инвестиций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6-12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Х×20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</w:rPr>
              <w:t>Банковское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C6161B">
              <w:rPr>
                <w:rFonts w:cs="Times New Roman"/>
                <w:sz w:val="24"/>
                <w:szCs w:val="24"/>
              </w:rPr>
              <w:t>ТЭО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 xml:space="preserve"> (Bankable feasibility study)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  <w:lang w:val="en-US"/>
              </w:rPr>
              <w:t>12-18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C6161B">
              <w:rPr>
                <w:rFonts w:cs="Times New Roman"/>
                <w:sz w:val="24"/>
                <w:szCs w:val="24"/>
              </w:rPr>
              <w:t>Х×</w:t>
            </w:r>
            <w:r w:rsidRPr="00C6161B">
              <w:rPr>
                <w:rFonts w:cs="Times New Roman"/>
                <w:sz w:val="24"/>
                <w:szCs w:val="24"/>
                <w:lang w:val="en-US"/>
              </w:rPr>
              <w:t>50</w:t>
            </w:r>
          </w:p>
        </w:tc>
      </w:tr>
      <w:tr w:rsidR="00A525A8" w:rsidRPr="00C6161B" w:rsidTr="00C6161B">
        <w:tc>
          <w:tcPr>
            <w:tcW w:w="482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4173" w:type="dxa"/>
          </w:tcPr>
          <w:p w:rsidR="00A525A8" w:rsidRPr="00C6161B" w:rsidRDefault="00A525A8" w:rsidP="00C6161B">
            <w:pPr>
              <w:spacing w:before="120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«ТЭО проекта строительства»</w:t>
            </w:r>
          </w:p>
        </w:tc>
        <w:tc>
          <w:tcPr>
            <w:tcW w:w="1596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10-15</w:t>
            </w:r>
          </w:p>
        </w:tc>
        <w:tc>
          <w:tcPr>
            <w:tcW w:w="1862" w:type="dxa"/>
          </w:tcPr>
          <w:p w:rsidR="00A525A8" w:rsidRPr="00C6161B" w:rsidRDefault="00A525A8" w:rsidP="00C6161B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C6161B">
              <w:rPr>
                <w:rFonts w:cs="Times New Roman"/>
                <w:sz w:val="24"/>
                <w:szCs w:val="24"/>
              </w:rPr>
              <w:t>Х×100</w:t>
            </w:r>
          </w:p>
        </w:tc>
      </w:tr>
    </w:tbl>
    <w:p w:rsidR="00A525A8" w:rsidRPr="00C6161B" w:rsidRDefault="00A525A8" w:rsidP="00C6161B">
      <w:pPr>
        <w:spacing w:before="120" w:line="240" w:lineRule="auto"/>
        <w:jc w:val="both"/>
        <w:rPr>
          <w:rFonts w:cs="Arial"/>
          <w:b/>
          <w:sz w:val="24"/>
          <w:szCs w:val="24"/>
        </w:rPr>
      </w:pPr>
    </w:p>
    <w:p w:rsidR="00C06E3B" w:rsidRPr="00C6161B" w:rsidRDefault="00C06E3B" w:rsidP="00C6161B">
      <w:pPr>
        <w:spacing w:before="120" w:line="240" w:lineRule="auto"/>
        <w:jc w:val="both"/>
        <w:rPr>
          <w:rFonts w:cs="PetersburgC"/>
          <w:b/>
          <w:sz w:val="24"/>
          <w:szCs w:val="24"/>
        </w:rPr>
      </w:pPr>
    </w:p>
    <w:p w:rsidR="003C273B" w:rsidRPr="00B61B0F" w:rsidRDefault="003C273B" w:rsidP="00B61B0F">
      <w:pPr>
        <w:pStyle w:val="a3"/>
        <w:numPr>
          <w:ilvl w:val="0"/>
          <w:numId w:val="3"/>
        </w:numPr>
        <w:spacing w:before="120" w:line="240" w:lineRule="auto"/>
        <w:jc w:val="center"/>
        <w:rPr>
          <w:rFonts w:cs="PetersburgC"/>
          <w:b/>
          <w:sz w:val="24"/>
          <w:szCs w:val="24"/>
        </w:rPr>
      </w:pPr>
      <w:r w:rsidRPr="00B61B0F">
        <w:rPr>
          <w:rFonts w:cs="PetersburgC"/>
          <w:b/>
          <w:sz w:val="24"/>
          <w:szCs w:val="24"/>
        </w:rPr>
        <w:lastRenderedPageBreak/>
        <w:t>Ситуация в Кыргызстане.</w:t>
      </w:r>
    </w:p>
    <w:p w:rsidR="00B45027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Нормативно не установлено, но по традиции для учета запасов ТПИ </w:t>
      </w:r>
      <w:r w:rsidR="00C06E3B" w:rsidRPr="00C6161B">
        <w:rPr>
          <w:rFonts w:cs="Arial"/>
          <w:sz w:val="24"/>
          <w:szCs w:val="24"/>
        </w:rPr>
        <w:t>в</w:t>
      </w:r>
      <w:r w:rsidR="00767993" w:rsidRPr="00C6161B">
        <w:rPr>
          <w:rFonts w:cs="Arial"/>
          <w:sz w:val="24"/>
          <w:szCs w:val="24"/>
        </w:rPr>
        <w:t xml:space="preserve"> Кыргызстане</w:t>
      </w:r>
      <w:r w:rsidRPr="00C6161B">
        <w:rPr>
          <w:rFonts w:cs="Arial"/>
          <w:sz w:val="24"/>
          <w:szCs w:val="24"/>
        </w:rPr>
        <w:t xml:space="preserve"> используется архаичная система, основанная на советской классификации запасов ГКЗ</w:t>
      </w:r>
      <w:r w:rsidR="00CA5B76" w:rsidRPr="00C6161B">
        <w:rPr>
          <w:rFonts w:cs="Arial"/>
          <w:sz w:val="24"/>
          <w:szCs w:val="24"/>
        </w:rPr>
        <w:t>, не приспособленной к рыночным условиям</w:t>
      </w:r>
      <w:r w:rsidRPr="00C6161B">
        <w:rPr>
          <w:rFonts w:cs="Arial"/>
          <w:sz w:val="24"/>
          <w:szCs w:val="24"/>
        </w:rPr>
        <w:t>.</w:t>
      </w:r>
    </w:p>
    <w:p w:rsidR="00284499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 В освоении минеральных ресурсов Кыргызстан ориентируется на внешние инвестиции, в то время </w:t>
      </w:r>
      <w:r w:rsidR="00767993" w:rsidRPr="00C6161B">
        <w:rPr>
          <w:rFonts w:cs="Arial"/>
          <w:sz w:val="24"/>
          <w:szCs w:val="24"/>
        </w:rPr>
        <w:t xml:space="preserve">как </w:t>
      </w:r>
      <w:r w:rsidR="00E04144" w:rsidRPr="00C6161B">
        <w:rPr>
          <w:rFonts w:cs="Arial"/>
          <w:sz w:val="24"/>
          <w:szCs w:val="24"/>
        </w:rPr>
        <w:t>классификация ГКЗ</w:t>
      </w:r>
      <w:r w:rsidRPr="00C6161B">
        <w:rPr>
          <w:rFonts w:cs="Arial"/>
          <w:sz w:val="24"/>
          <w:szCs w:val="24"/>
        </w:rPr>
        <w:t xml:space="preserve"> непонятна иностранным инвесторам, не признается банками, финансовыми рынками и, в их представлении, повышает оценку рисков вложения капитала. Тем самым осложняется и удорожается доступ к денежным средствам для инвестирования. Понятия "запасов" и "ресурсов" в действующей у нас классификации ГКЗ и </w:t>
      </w:r>
      <w:r w:rsidR="00B45027" w:rsidRPr="00C6161B">
        <w:rPr>
          <w:rFonts w:cs="Arial"/>
          <w:sz w:val="24"/>
          <w:szCs w:val="24"/>
        </w:rPr>
        <w:t xml:space="preserve">в </w:t>
      </w:r>
      <w:r w:rsidRPr="00C6161B">
        <w:rPr>
          <w:rFonts w:cs="Arial"/>
          <w:sz w:val="24"/>
          <w:szCs w:val="24"/>
        </w:rPr>
        <w:t xml:space="preserve">западных стандартах имеют различный смысл и не </w:t>
      </w:r>
      <w:r w:rsidR="00E04144" w:rsidRPr="00C6161B">
        <w:rPr>
          <w:rFonts w:cs="Arial"/>
          <w:sz w:val="24"/>
          <w:szCs w:val="24"/>
        </w:rPr>
        <w:t xml:space="preserve">соотносятся </w:t>
      </w:r>
      <w:r w:rsidRPr="00C6161B">
        <w:rPr>
          <w:rFonts w:cs="Arial"/>
          <w:sz w:val="24"/>
          <w:szCs w:val="24"/>
        </w:rPr>
        <w:t xml:space="preserve"> друг </w:t>
      </w:r>
      <w:r w:rsidR="00E04144" w:rsidRPr="00C6161B">
        <w:rPr>
          <w:rFonts w:cs="Arial"/>
          <w:sz w:val="24"/>
          <w:szCs w:val="24"/>
        </w:rPr>
        <w:t>с другом</w:t>
      </w:r>
      <w:r w:rsidRPr="00C6161B">
        <w:rPr>
          <w:rFonts w:cs="Arial"/>
          <w:sz w:val="24"/>
          <w:szCs w:val="24"/>
        </w:rPr>
        <w:t xml:space="preserve">. </w:t>
      </w:r>
    </w:p>
    <w:p w:rsidR="00284499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Публичные международные компании, работающие в Кыргызстане, вынуждено готовят </w:t>
      </w:r>
      <w:r w:rsidR="00B45027" w:rsidRPr="00C6161B">
        <w:rPr>
          <w:rFonts w:cs="Arial"/>
          <w:sz w:val="24"/>
          <w:szCs w:val="24"/>
        </w:rPr>
        <w:t>два отчета</w:t>
      </w:r>
      <w:r w:rsidRPr="00C6161B">
        <w:rPr>
          <w:rFonts w:cs="Arial"/>
          <w:sz w:val="24"/>
          <w:szCs w:val="24"/>
        </w:rPr>
        <w:t xml:space="preserve"> о запасах в разных классификациях: для бирж </w:t>
      </w:r>
      <w:r w:rsidR="00CA5B76" w:rsidRPr="00C6161B">
        <w:rPr>
          <w:rFonts w:cs="Arial"/>
          <w:sz w:val="24"/>
          <w:szCs w:val="24"/>
        </w:rPr>
        <w:t>по международным стандартам и</w:t>
      </w:r>
      <w:r w:rsidRPr="00C6161B">
        <w:rPr>
          <w:rFonts w:cs="Arial"/>
          <w:sz w:val="24"/>
          <w:szCs w:val="24"/>
        </w:rPr>
        <w:t xml:space="preserve"> для </w:t>
      </w:r>
      <w:r w:rsidR="00B3509F" w:rsidRPr="00C6161B">
        <w:rPr>
          <w:rFonts w:cs="Arial"/>
          <w:sz w:val="24"/>
          <w:szCs w:val="24"/>
        </w:rPr>
        <w:t>постановки на Госбаланс</w:t>
      </w:r>
      <w:r w:rsidRPr="00C6161B">
        <w:rPr>
          <w:rFonts w:cs="Arial"/>
          <w:sz w:val="24"/>
          <w:szCs w:val="24"/>
        </w:rPr>
        <w:t xml:space="preserve"> КР</w:t>
      </w:r>
      <w:r w:rsidR="00CA5B76" w:rsidRPr="00C6161B">
        <w:rPr>
          <w:rFonts w:cs="Arial"/>
          <w:sz w:val="24"/>
          <w:szCs w:val="24"/>
        </w:rPr>
        <w:t xml:space="preserve"> </w:t>
      </w:r>
      <w:r w:rsidR="00B3509F" w:rsidRPr="00C6161B">
        <w:rPr>
          <w:rFonts w:cs="Arial"/>
          <w:sz w:val="24"/>
          <w:szCs w:val="24"/>
        </w:rPr>
        <w:t xml:space="preserve">- </w:t>
      </w:r>
      <w:r w:rsidR="00CA5B76" w:rsidRPr="00C6161B">
        <w:rPr>
          <w:rFonts w:cs="Arial"/>
          <w:sz w:val="24"/>
          <w:szCs w:val="24"/>
        </w:rPr>
        <w:t>по системе ГКЗ</w:t>
      </w:r>
      <w:r w:rsidRPr="00C6161B">
        <w:rPr>
          <w:rFonts w:cs="Arial"/>
          <w:sz w:val="24"/>
          <w:szCs w:val="24"/>
        </w:rPr>
        <w:t>, получая противоречивые результаты, что ведет к политическим коллизиям.</w:t>
      </w:r>
    </w:p>
    <w:p w:rsidR="00284499" w:rsidRPr="00C6161B" w:rsidRDefault="00284499" w:rsidP="00C6161B">
      <w:pPr>
        <w:spacing w:before="12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Принципиальное отличие советской системы учета запасов от международны</w:t>
      </w:r>
      <w:r w:rsidR="00C06E3B" w:rsidRPr="00C6161B">
        <w:rPr>
          <w:rFonts w:cs="Arial"/>
          <w:sz w:val="24"/>
          <w:szCs w:val="24"/>
        </w:rPr>
        <w:t>х состоит в том, что советская</w:t>
      </w:r>
      <w:r w:rsidRPr="00C6161B">
        <w:rPr>
          <w:rFonts w:cs="Arial"/>
          <w:sz w:val="24"/>
          <w:szCs w:val="24"/>
        </w:rPr>
        <w:t xml:space="preserve"> ориентирована на максимизацию физического объема ТПИ, в то время как международные отдают приоритет максимизации прибыли от разработки месторождения. </w:t>
      </w:r>
      <w:r w:rsidR="0047567E" w:rsidRPr="00C6161B">
        <w:rPr>
          <w:rFonts w:cs="Arial"/>
          <w:sz w:val="24"/>
          <w:szCs w:val="24"/>
        </w:rPr>
        <w:t xml:space="preserve">Кроме того система ГКЗ рассчитана на стабильные цены и не учитывает </w:t>
      </w:r>
      <w:r w:rsidR="00BA0383" w:rsidRPr="00C6161B">
        <w:rPr>
          <w:rFonts w:cs="Arial"/>
          <w:sz w:val="24"/>
          <w:szCs w:val="24"/>
        </w:rPr>
        <w:t>волатильность рынка минерального сырья</w:t>
      </w:r>
      <w:r w:rsidR="0047567E" w:rsidRPr="00C6161B">
        <w:rPr>
          <w:rFonts w:cs="Arial"/>
          <w:sz w:val="24"/>
          <w:szCs w:val="24"/>
        </w:rPr>
        <w:t>.</w:t>
      </w:r>
    </w:p>
    <w:p w:rsidR="00C6161B" w:rsidRDefault="00284499" w:rsidP="00B61B0F">
      <w:pPr>
        <w:pStyle w:val="tkZagolovok5"/>
        <w:numPr>
          <w:ilvl w:val="0"/>
          <w:numId w:val="3"/>
        </w:numPr>
        <w:spacing w:before="0" w:line="240" w:lineRule="auto"/>
        <w:jc w:val="center"/>
        <w:rPr>
          <w:rFonts w:asciiTheme="minorHAnsi" w:hAnsiTheme="minorHAnsi"/>
          <w:sz w:val="24"/>
          <w:szCs w:val="24"/>
        </w:rPr>
      </w:pPr>
      <w:r w:rsidRPr="00C6161B">
        <w:rPr>
          <w:rFonts w:asciiTheme="minorHAnsi" w:hAnsiTheme="minorHAnsi"/>
          <w:sz w:val="24"/>
          <w:szCs w:val="24"/>
        </w:rPr>
        <w:t>Государственный баланс запасов полезных ископаемых</w:t>
      </w:r>
    </w:p>
    <w:p w:rsidR="00C6161B" w:rsidRDefault="00284499" w:rsidP="00C6161B">
      <w:pPr>
        <w:pStyle w:val="tkZagolovok5"/>
        <w:spacing w:before="0" w:line="240" w:lineRule="auto"/>
        <w:ind w:firstLine="0"/>
        <w:jc w:val="center"/>
        <w:rPr>
          <w:rFonts w:asciiTheme="minorHAnsi" w:hAnsiTheme="minorHAnsi"/>
          <w:sz w:val="24"/>
          <w:szCs w:val="24"/>
        </w:rPr>
      </w:pPr>
      <w:r w:rsidRPr="00C6161B">
        <w:rPr>
          <w:rFonts w:asciiTheme="minorHAnsi" w:hAnsiTheme="minorHAnsi"/>
          <w:sz w:val="24"/>
          <w:szCs w:val="24"/>
        </w:rPr>
        <w:t>Кыргызской Республики</w:t>
      </w:r>
    </w:p>
    <w:p w:rsidR="00BA0383" w:rsidRPr="00C6161B" w:rsidRDefault="00284499" w:rsidP="00C6161B">
      <w:pPr>
        <w:pStyle w:val="tkZagolovok5"/>
        <w:spacing w:before="120" w:line="240" w:lineRule="auto"/>
        <w:ind w:firstLine="0"/>
        <w:jc w:val="both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Статьей 12 закона «О недрах» КР предусмотрено ведение Государственного баланса запасов полезных ископаемых. Даже в советское время, в стабильных экономических условиях требовался регулярный пересчет госбалансовых запасов с периодичностью 3-5 лет. Запасы большинства месторождений, поставленные на Госбаланс КР еще в советское время, ни разу не пересчитывались. Таким образом, в действительности Государственный баланс не отражает реального положения с запасами полезных ископаемых страны. Быстро меняющиеся коммерческие условия мирового рынка минеральных ресурсов: энергичная волатильность цен, меняющиеся оценки рисков, инфляция, непредсказуемые ставки дисконтирования, изменчивые кредитные ставки – все эти факторы, незнакомые социалистической экономике, в полную силу оказывают воздействие на оценку запасов месторождений в рыночных условиях и больше не могут не учитываться.</w:t>
      </w:r>
    </w:p>
    <w:p w:rsidR="00BA0383" w:rsidRPr="00C6161B" w:rsidRDefault="00284499" w:rsidP="00C6161B">
      <w:pPr>
        <w:pStyle w:val="tkZagolovok5"/>
        <w:numPr>
          <w:ilvl w:val="0"/>
          <w:numId w:val="1"/>
        </w:numPr>
        <w:spacing w:before="120" w:line="240" w:lineRule="auto"/>
        <w:ind w:left="360" w:firstLine="0"/>
        <w:jc w:val="both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 xml:space="preserve"> Сама </w:t>
      </w:r>
      <w:r w:rsidR="00C6161B">
        <w:rPr>
          <w:rFonts w:asciiTheme="minorHAnsi" w:hAnsiTheme="minorHAnsi"/>
          <w:b w:val="0"/>
          <w:sz w:val="24"/>
          <w:szCs w:val="24"/>
        </w:rPr>
        <w:t>процедура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 постановки </w:t>
      </w:r>
      <w:r w:rsidR="00C6161B">
        <w:rPr>
          <w:rFonts w:asciiTheme="minorHAnsi" w:hAnsiTheme="minorHAnsi"/>
          <w:b w:val="0"/>
          <w:sz w:val="24"/>
          <w:szCs w:val="24"/>
        </w:rPr>
        <w:t xml:space="preserve">запасов ТПИ 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на госбаланс </w:t>
      </w:r>
      <w:r w:rsidR="00C06E3B" w:rsidRPr="00C6161B">
        <w:rPr>
          <w:rFonts w:asciiTheme="minorHAnsi" w:hAnsiTheme="minorHAnsi"/>
          <w:b w:val="0"/>
          <w:sz w:val="24"/>
          <w:szCs w:val="24"/>
        </w:rPr>
        <w:t>путем голосования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 на заседании Государственной комиссии по запасам порочна, ибо обезличена. Никто из комиссаров не несет ответственности за результат.</w:t>
      </w:r>
      <w:r w:rsidR="00AB282C" w:rsidRPr="00C6161B">
        <w:rPr>
          <w:rFonts w:asciiTheme="minorHAnsi" w:hAnsiTheme="minorHAnsi"/>
          <w:b w:val="0"/>
          <w:sz w:val="24"/>
          <w:szCs w:val="24"/>
        </w:rPr>
        <w:t xml:space="preserve"> </w:t>
      </w:r>
    </w:p>
    <w:p w:rsidR="00284499" w:rsidRPr="00C6161B" w:rsidRDefault="00BA0383" w:rsidP="00C6161B">
      <w:pPr>
        <w:pStyle w:val="tkZagolovok5"/>
        <w:numPr>
          <w:ilvl w:val="0"/>
          <w:numId w:val="1"/>
        </w:numPr>
        <w:spacing w:before="120" w:line="240" w:lineRule="auto"/>
        <w:ind w:left="360" w:firstLine="0"/>
        <w:jc w:val="both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Государственная</w:t>
      </w:r>
      <w:r w:rsidR="00B61B0F">
        <w:rPr>
          <w:rFonts w:asciiTheme="minorHAnsi" w:hAnsiTheme="minorHAnsi"/>
          <w:b w:val="0"/>
          <w:sz w:val="24"/>
          <w:szCs w:val="24"/>
        </w:rPr>
        <w:t xml:space="preserve"> апробация</w:t>
      </w:r>
      <w:r w:rsidR="00AB282C" w:rsidRPr="00C6161B">
        <w:rPr>
          <w:rFonts w:asciiTheme="minorHAnsi" w:hAnsiTheme="minorHAnsi"/>
          <w:b w:val="0"/>
          <w:sz w:val="24"/>
          <w:szCs w:val="24"/>
        </w:rPr>
        <w:t xml:space="preserve"> запасов 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делает </w:t>
      </w:r>
      <w:r w:rsidR="00AB282C" w:rsidRPr="00C6161B">
        <w:rPr>
          <w:rFonts w:asciiTheme="minorHAnsi" w:hAnsiTheme="minorHAnsi"/>
          <w:b w:val="0"/>
          <w:sz w:val="24"/>
          <w:szCs w:val="24"/>
        </w:rPr>
        <w:t>Государство гарантом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 их наличия</w:t>
      </w:r>
      <w:r w:rsidR="00AB282C" w:rsidRPr="00C6161B">
        <w:rPr>
          <w:rFonts w:asciiTheme="minorHAnsi" w:hAnsiTheme="minorHAnsi"/>
          <w:b w:val="0"/>
          <w:sz w:val="24"/>
          <w:szCs w:val="24"/>
        </w:rPr>
        <w:t xml:space="preserve">, чего не должно быть </w:t>
      </w:r>
      <w:r w:rsidR="00B61B0F">
        <w:rPr>
          <w:rFonts w:asciiTheme="minorHAnsi" w:hAnsiTheme="minorHAnsi"/>
          <w:b w:val="0"/>
          <w:sz w:val="24"/>
          <w:szCs w:val="24"/>
        </w:rPr>
        <w:t xml:space="preserve">в </w:t>
      </w:r>
      <w:r w:rsidR="00AB282C" w:rsidRPr="00C6161B">
        <w:rPr>
          <w:rFonts w:asciiTheme="minorHAnsi" w:hAnsiTheme="minorHAnsi"/>
          <w:b w:val="0"/>
          <w:sz w:val="24"/>
          <w:szCs w:val="24"/>
        </w:rPr>
        <w:t>системе рыночной экономики, когда разведка месторождений ведется за счет частных инвестиций.</w:t>
      </w:r>
    </w:p>
    <w:p w:rsidR="00BA0383" w:rsidRPr="00C6161B" w:rsidRDefault="00BA0383" w:rsidP="00C6161B">
      <w:pPr>
        <w:pStyle w:val="tkZagolovok5"/>
        <w:numPr>
          <w:ilvl w:val="0"/>
          <w:numId w:val="1"/>
        </w:numPr>
        <w:spacing w:before="120" w:line="240" w:lineRule="auto"/>
        <w:ind w:left="360" w:firstLine="0"/>
        <w:jc w:val="both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В странах с рыночным укладом экономики государственный учет и баланс ресурсов/запасов не ведется и, тем более, не утверждается.</w:t>
      </w:r>
    </w:p>
    <w:p w:rsidR="00284499" w:rsidRPr="00C6161B" w:rsidRDefault="00BA0383" w:rsidP="00C6161B">
      <w:pPr>
        <w:pStyle w:val="tkZagolovok5"/>
        <w:spacing w:before="120" w:line="240" w:lineRule="auto"/>
        <w:ind w:left="360" w:firstLine="0"/>
        <w:jc w:val="both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Тем не менее</w:t>
      </w:r>
      <w:r w:rsidR="00646184" w:rsidRPr="00C6161B">
        <w:rPr>
          <w:rFonts w:asciiTheme="minorHAnsi" w:hAnsiTheme="minorHAnsi"/>
          <w:b w:val="0"/>
          <w:sz w:val="24"/>
          <w:szCs w:val="24"/>
        </w:rPr>
        <w:t>,</w:t>
      </w:r>
      <w:r w:rsidRPr="00C6161B">
        <w:rPr>
          <w:rFonts w:asciiTheme="minorHAnsi" w:hAnsiTheme="minorHAnsi"/>
          <w:b w:val="0"/>
          <w:sz w:val="24"/>
          <w:szCs w:val="24"/>
        </w:rPr>
        <w:t xml:space="preserve"> м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инеральные ресурсы приобретают все большее значение для мировой экономики, и в ряде стран </w:t>
      </w:r>
      <w:r w:rsidR="00CE5F3E" w:rsidRPr="00C6161B">
        <w:rPr>
          <w:rFonts w:asciiTheme="minorHAnsi" w:hAnsiTheme="minorHAnsi"/>
          <w:b w:val="0"/>
          <w:sz w:val="24"/>
          <w:szCs w:val="24"/>
        </w:rPr>
        <w:t>идет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 полемика о введении их государственного учета и планирования. </w:t>
      </w:r>
      <w:r w:rsidR="00646184" w:rsidRPr="00C6161B">
        <w:rPr>
          <w:rFonts w:asciiTheme="minorHAnsi" w:hAnsiTheme="minorHAnsi"/>
          <w:b w:val="0"/>
          <w:sz w:val="24"/>
          <w:szCs w:val="24"/>
        </w:rPr>
        <w:t>В связи с этим р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екомендуется сохранить статус </w:t>
      </w:r>
      <w:r w:rsidR="00284499" w:rsidRPr="00C6161B">
        <w:rPr>
          <w:rFonts w:asciiTheme="minorHAnsi" w:hAnsiTheme="minorHAnsi"/>
          <w:b w:val="0"/>
          <w:sz w:val="24"/>
          <w:szCs w:val="24"/>
        </w:rPr>
        <w:lastRenderedPageBreak/>
        <w:t xml:space="preserve">Государственного баланса в КР, придав ему новое содержание и ужесточив </w:t>
      </w:r>
      <w:r w:rsidR="00CE5F3E" w:rsidRPr="00C6161B">
        <w:rPr>
          <w:rFonts w:asciiTheme="minorHAnsi" w:hAnsiTheme="minorHAnsi"/>
          <w:b w:val="0"/>
          <w:sz w:val="24"/>
          <w:szCs w:val="24"/>
        </w:rPr>
        <w:t xml:space="preserve">к недропользователям </w:t>
      </w:r>
      <w:r w:rsidR="00284499" w:rsidRPr="00C6161B">
        <w:rPr>
          <w:rFonts w:asciiTheme="minorHAnsi" w:hAnsiTheme="minorHAnsi"/>
          <w:b w:val="0"/>
          <w:sz w:val="24"/>
          <w:szCs w:val="24"/>
        </w:rPr>
        <w:t>требования</w:t>
      </w:r>
      <w:r w:rsidR="00CE5F3E" w:rsidRPr="00C6161B">
        <w:rPr>
          <w:rFonts w:asciiTheme="minorHAnsi" w:hAnsiTheme="minorHAnsi"/>
          <w:b w:val="0"/>
          <w:sz w:val="24"/>
          <w:szCs w:val="24"/>
        </w:rPr>
        <w:t xml:space="preserve"> к представлению отчетности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. </w:t>
      </w:r>
      <w:r w:rsidR="00646184" w:rsidRPr="00C6161B">
        <w:rPr>
          <w:rFonts w:asciiTheme="minorHAnsi" w:hAnsiTheme="minorHAnsi"/>
          <w:b w:val="0"/>
          <w:sz w:val="24"/>
          <w:szCs w:val="24"/>
        </w:rPr>
        <w:t>К</w:t>
      </w:r>
      <w:r w:rsidR="00284499" w:rsidRPr="00C6161B">
        <w:rPr>
          <w:rFonts w:asciiTheme="minorHAnsi" w:hAnsiTheme="minorHAnsi"/>
          <w:b w:val="0"/>
          <w:sz w:val="24"/>
          <w:szCs w:val="24"/>
        </w:rPr>
        <w:t>омпании, присутствующие на фондовых биржах, отчитываются о запасах ежегодно,</w:t>
      </w:r>
      <w:r w:rsidR="00F57292" w:rsidRPr="00C6161B">
        <w:rPr>
          <w:rFonts w:asciiTheme="minorHAnsi" w:hAnsiTheme="minorHAnsi"/>
          <w:b w:val="0"/>
          <w:sz w:val="24"/>
          <w:szCs w:val="24"/>
        </w:rPr>
        <w:t xml:space="preserve"> </w:t>
      </w:r>
      <w:r w:rsidR="00646184" w:rsidRPr="00C6161B">
        <w:rPr>
          <w:rFonts w:asciiTheme="minorHAnsi" w:hAnsiTheme="minorHAnsi"/>
          <w:b w:val="0"/>
          <w:sz w:val="24"/>
          <w:szCs w:val="24"/>
        </w:rPr>
        <w:t>поэтому целесообразно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 обязать недропользователей ежегодно представлять</w:t>
      </w:r>
      <w:r w:rsidR="00CE5F3E" w:rsidRPr="00C6161B">
        <w:rPr>
          <w:rFonts w:asciiTheme="minorHAnsi" w:hAnsiTheme="minorHAnsi"/>
          <w:b w:val="0"/>
          <w:sz w:val="24"/>
          <w:szCs w:val="24"/>
        </w:rPr>
        <w:t xml:space="preserve"> государственному органу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 пересчеты</w:t>
      </w:r>
      <w:r w:rsidR="00F57292" w:rsidRPr="00C6161B">
        <w:rPr>
          <w:rFonts w:asciiTheme="minorHAnsi" w:hAnsiTheme="minorHAnsi"/>
          <w:b w:val="0"/>
          <w:sz w:val="24"/>
          <w:szCs w:val="24"/>
        </w:rPr>
        <w:t xml:space="preserve"> </w:t>
      </w:r>
      <w:r w:rsidRPr="00C6161B">
        <w:rPr>
          <w:rFonts w:asciiTheme="minorHAnsi" w:hAnsiTheme="minorHAnsi"/>
          <w:b w:val="0"/>
          <w:sz w:val="24"/>
          <w:szCs w:val="24"/>
        </w:rPr>
        <w:t>ресурсо</w:t>
      </w:r>
      <w:r w:rsidR="00F57292" w:rsidRPr="00C6161B">
        <w:rPr>
          <w:rFonts w:asciiTheme="minorHAnsi" w:hAnsiTheme="minorHAnsi"/>
          <w:b w:val="0"/>
          <w:sz w:val="24"/>
          <w:szCs w:val="24"/>
        </w:rPr>
        <w:t>в</w:t>
      </w:r>
      <w:r w:rsidRPr="00C6161B">
        <w:rPr>
          <w:rFonts w:asciiTheme="minorHAnsi" w:hAnsiTheme="minorHAnsi"/>
          <w:b w:val="0"/>
          <w:sz w:val="24"/>
          <w:szCs w:val="24"/>
        </w:rPr>
        <w:t>/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запасов, подтвержденные </w:t>
      </w:r>
      <w:r w:rsidR="00646184" w:rsidRPr="00C6161B">
        <w:rPr>
          <w:rFonts w:asciiTheme="minorHAnsi" w:hAnsiTheme="minorHAnsi"/>
          <w:b w:val="0"/>
          <w:sz w:val="24"/>
          <w:szCs w:val="24"/>
        </w:rPr>
        <w:t>квалифицированными</w:t>
      </w:r>
      <w:r w:rsidR="00284499" w:rsidRPr="00C6161B">
        <w:rPr>
          <w:rFonts w:asciiTheme="minorHAnsi" w:hAnsiTheme="minorHAnsi"/>
          <w:b w:val="0"/>
          <w:sz w:val="24"/>
          <w:szCs w:val="24"/>
        </w:rPr>
        <w:t xml:space="preserve"> экспертами. Для наращивания изученности недр Кыргызстана следует обязать компании одновременно с представлением отчета о запасах представлять электронные базы данных опробования, и коллекции каменного материала по разведуемым месторождениям.</w:t>
      </w:r>
    </w:p>
    <w:p w:rsidR="00AB282C" w:rsidRPr="00C6161B" w:rsidRDefault="00AB282C" w:rsidP="00C6161B">
      <w:pPr>
        <w:pStyle w:val="tkZagolovok5"/>
        <w:spacing w:before="120" w:line="240" w:lineRule="auto"/>
        <w:ind w:left="360" w:firstLine="0"/>
        <w:jc w:val="right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Таблица 2</w:t>
      </w:r>
    </w:p>
    <w:p w:rsidR="00AB282C" w:rsidRPr="00C6161B" w:rsidRDefault="00AB282C" w:rsidP="00C6161B">
      <w:pPr>
        <w:pStyle w:val="tkZagolovok5"/>
        <w:spacing w:before="120" w:line="240" w:lineRule="auto"/>
        <w:ind w:left="360" w:firstLine="0"/>
        <w:jc w:val="center"/>
        <w:rPr>
          <w:rFonts w:asciiTheme="minorHAnsi" w:hAnsiTheme="minorHAnsi"/>
          <w:b w:val="0"/>
          <w:sz w:val="24"/>
          <w:szCs w:val="24"/>
        </w:rPr>
      </w:pPr>
      <w:r w:rsidRPr="00C6161B">
        <w:rPr>
          <w:rFonts w:asciiTheme="minorHAnsi" w:hAnsiTheme="minorHAnsi"/>
          <w:b w:val="0"/>
          <w:sz w:val="24"/>
          <w:szCs w:val="24"/>
        </w:rPr>
        <w:t>Месторождения Кыргызстана, классифицированные по международным нормам</w:t>
      </w:r>
    </w:p>
    <w:tbl>
      <w:tblPr>
        <w:tblW w:w="7621" w:type="dxa"/>
        <w:tblInd w:w="10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4"/>
        <w:gridCol w:w="3827"/>
      </w:tblGrid>
      <w:tr w:rsidR="00AB282C" w:rsidRPr="00C6161B" w:rsidTr="00AB282C">
        <w:trPr>
          <w:trHeight w:val="60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Месторождение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>Предполагаемая система отчетности</w:t>
            </w:r>
          </w:p>
        </w:tc>
      </w:tr>
      <w:tr w:rsidR="00AB282C" w:rsidRPr="00C6161B" w:rsidTr="00AB282C">
        <w:trPr>
          <w:trHeight w:val="325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Талдыбулак Талас.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, (SAMREC ?) </w:t>
            </w:r>
          </w:p>
        </w:tc>
      </w:tr>
      <w:tr w:rsidR="00AB282C" w:rsidRPr="00C6161B" w:rsidTr="00AB282C">
        <w:trPr>
          <w:trHeight w:val="274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Андаш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66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Акташ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45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Жамгыр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PERC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94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Бозымчак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PERC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45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Чаарат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PERC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43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Кутессай </w:t>
            </w: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II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JORC 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(</w:t>
            </w: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CIM NI-43-101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) </w:t>
            </w:r>
          </w:p>
        </w:tc>
      </w:tr>
      <w:tr w:rsidR="00AB282C" w:rsidRPr="00C6161B" w:rsidTr="00AB282C">
        <w:trPr>
          <w:trHeight w:val="38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Кумтор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CIM NI-43-101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36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Шамбесай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42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Джеруй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SME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PERC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7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Куранджайляу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328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 xml:space="preserve">Долпран 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  <w:r w:rsidRPr="00C6161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</w:tr>
      <w:tr w:rsidR="00AB282C" w:rsidRPr="00C6161B" w:rsidTr="00AB282C">
        <w:trPr>
          <w:trHeight w:val="40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C6161B">
              <w:rPr>
                <w:rFonts w:asciiTheme="minorHAnsi" w:hAnsiTheme="minorHAnsi"/>
                <w:sz w:val="24"/>
                <w:szCs w:val="24"/>
              </w:rPr>
              <w:t>Кичи-Каинды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</w:tcPr>
          <w:p w:rsidR="00AB282C" w:rsidRPr="00C6161B" w:rsidRDefault="00AB282C" w:rsidP="00C6161B">
            <w:pPr>
              <w:pStyle w:val="tkZagolovok5"/>
              <w:spacing w:before="120" w:line="240" w:lineRule="auto"/>
              <w:ind w:left="360" w:firstLine="0"/>
              <w:jc w:val="both"/>
              <w:rPr>
                <w:rFonts w:asciiTheme="minorHAnsi" w:hAnsiTheme="minorHAnsi"/>
                <w:sz w:val="24"/>
                <w:szCs w:val="24"/>
                <w:lang w:val="en-US"/>
              </w:rPr>
            </w:pPr>
            <w:r w:rsidRPr="00C6161B">
              <w:rPr>
                <w:rFonts w:asciiTheme="minorHAnsi" w:hAnsiTheme="minorHAnsi"/>
                <w:sz w:val="24"/>
                <w:szCs w:val="24"/>
                <w:lang w:val="en-US"/>
              </w:rPr>
              <w:t>JORC</w:t>
            </w:r>
          </w:p>
        </w:tc>
      </w:tr>
    </w:tbl>
    <w:p w:rsidR="00284499" w:rsidRPr="00C6161B" w:rsidRDefault="00284499" w:rsidP="002236BF">
      <w:pPr>
        <w:pStyle w:val="tkZagolovok5"/>
        <w:spacing w:before="120" w:line="240" w:lineRule="auto"/>
        <w:ind w:firstLine="0"/>
        <w:jc w:val="both"/>
        <w:rPr>
          <w:rFonts w:asciiTheme="minorHAnsi" w:hAnsiTheme="minorHAnsi"/>
          <w:b w:val="0"/>
          <w:sz w:val="24"/>
          <w:szCs w:val="24"/>
        </w:rPr>
      </w:pPr>
    </w:p>
    <w:p w:rsidR="002236BF" w:rsidRPr="002236BF" w:rsidRDefault="00284499" w:rsidP="002236B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cs="Arial"/>
          <w:sz w:val="24"/>
          <w:szCs w:val="24"/>
        </w:rPr>
      </w:pPr>
      <w:r w:rsidRPr="00C6161B">
        <w:rPr>
          <w:rFonts w:cs="Arial"/>
          <w:b/>
          <w:sz w:val="24"/>
          <w:szCs w:val="24"/>
        </w:rPr>
        <w:t>Государственная комиссия</w:t>
      </w:r>
    </w:p>
    <w:p w:rsidR="00284499" w:rsidRPr="002236BF" w:rsidRDefault="00284499" w:rsidP="002236BF">
      <w:pPr>
        <w:spacing w:after="0" w:line="240" w:lineRule="auto"/>
        <w:ind w:left="-1440"/>
        <w:jc w:val="center"/>
        <w:rPr>
          <w:rFonts w:cs="Arial"/>
          <w:sz w:val="24"/>
          <w:szCs w:val="24"/>
        </w:rPr>
      </w:pPr>
      <w:r w:rsidRPr="002236BF">
        <w:rPr>
          <w:rFonts w:cs="Arial"/>
          <w:b/>
          <w:sz w:val="24"/>
          <w:szCs w:val="24"/>
        </w:rPr>
        <w:t xml:space="preserve"> по запасам месторождений полезных ископаемых.</w:t>
      </w:r>
    </w:p>
    <w:p w:rsidR="00284499" w:rsidRPr="00C6161B" w:rsidRDefault="00284499" w:rsidP="00C6161B">
      <w:pPr>
        <w:pStyle w:val="tkNazvanie"/>
        <w:spacing w:before="120" w:after="0" w:line="240" w:lineRule="auto"/>
        <w:ind w:left="0" w:right="-1"/>
        <w:jc w:val="both"/>
        <w:rPr>
          <w:rFonts w:asciiTheme="minorHAnsi" w:hAnsiTheme="minorHAnsi"/>
          <w:b w:val="0"/>
        </w:rPr>
      </w:pPr>
      <w:r w:rsidRPr="00C6161B">
        <w:rPr>
          <w:rFonts w:asciiTheme="minorHAnsi" w:hAnsiTheme="minorHAnsi"/>
          <w:b w:val="0"/>
        </w:rPr>
        <w:t>Статьей 13 закона «О недрах» предусмотрено функционирование Государственной комиссии по запасам полезных ископаемых (ГКЗ КР), осуществляющей государственную апробацию (утверждение) запасов и ресурсов полезных ископаемых. Сама по себе государственная апробация запасов в рыночных условиях не оправдана. Функции поиска и разведки полезных ископаемых и их финансирование перешли от государства к частным инвесторам и являются высокорисковым бизнесом, в котором государство не должно участвовать, тем более не должно выступать гарантом подтверждения запасов путем их апробации.</w:t>
      </w:r>
    </w:p>
    <w:p w:rsidR="00284499" w:rsidRPr="00C6161B" w:rsidRDefault="00284499" w:rsidP="00C6161B">
      <w:pPr>
        <w:pStyle w:val="tkNazvanie"/>
        <w:spacing w:before="120" w:after="0" w:line="240" w:lineRule="auto"/>
        <w:ind w:left="0" w:right="-1"/>
        <w:jc w:val="both"/>
        <w:rPr>
          <w:rFonts w:asciiTheme="minorHAnsi" w:hAnsiTheme="minorHAnsi"/>
          <w:b w:val="0"/>
        </w:rPr>
      </w:pPr>
      <w:r w:rsidRPr="00C6161B">
        <w:rPr>
          <w:rFonts w:asciiTheme="minorHAnsi" w:hAnsiTheme="minorHAnsi"/>
          <w:b w:val="0"/>
        </w:rPr>
        <w:lastRenderedPageBreak/>
        <w:t xml:space="preserve"> Яркой демонстрацией </w:t>
      </w:r>
      <w:r w:rsidR="00AB282C" w:rsidRPr="00C6161B">
        <w:rPr>
          <w:rFonts w:asciiTheme="minorHAnsi" w:hAnsiTheme="minorHAnsi"/>
          <w:b w:val="0"/>
        </w:rPr>
        <w:t>несостоятельности</w:t>
      </w:r>
      <w:r w:rsidRPr="00C6161B">
        <w:rPr>
          <w:rFonts w:asciiTheme="minorHAnsi" w:hAnsiTheme="minorHAnsi"/>
          <w:b w:val="0"/>
        </w:rPr>
        <w:t xml:space="preserve"> существующего механизма явился прецедент с запасами золота на Кумторе, которые ГКЗ КР, проведя государственную экспертизу, приняла на госбаланс, завышенными на 48 тонн (запасы среднего по масштабам месторождения). После того, как Центерра показала в годовом отчете </w:t>
      </w:r>
      <w:r w:rsidR="002236BF">
        <w:rPr>
          <w:rFonts w:asciiTheme="minorHAnsi" w:hAnsiTheme="minorHAnsi"/>
          <w:b w:val="0"/>
        </w:rPr>
        <w:t xml:space="preserve">(2014) </w:t>
      </w:r>
      <w:r w:rsidRPr="00C6161B">
        <w:rPr>
          <w:rFonts w:asciiTheme="minorHAnsi" w:hAnsiTheme="minorHAnsi"/>
          <w:b w:val="0"/>
        </w:rPr>
        <w:t xml:space="preserve">для </w:t>
      </w:r>
      <w:r w:rsidR="00C4400C" w:rsidRPr="00C6161B">
        <w:rPr>
          <w:rFonts w:asciiTheme="minorHAnsi" w:hAnsiTheme="minorHAnsi"/>
          <w:b w:val="0"/>
        </w:rPr>
        <w:t>инвесторов</w:t>
      </w:r>
      <w:r w:rsidRPr="00C6161B">
        <w:rPr>
          <w:rFonts w:asciiTheme="minorHAnsi" w:hAnsiTheme="minorHAnsi"/>
          <w:b w:val="0"/>
        </w:rPr>
        <w:t xml:space="preserve"> существенно меньшие запасы, ГКЗ КР ничего не остается, как списать с госбаланса эти излишки, продемонстрировав свою некомпетентность и беспомощность.</w:t>
      </w:r>
    </w:p>
    <w:p w:rsidR="00F57292" w:rsidRPr="00C6161B" w:rsidRDefault="00F57292" w:rsidP="00B61B0F">
      <w:pPr>
        <w:pStyle w:val="tkNazvanie"/>
        <w:numPr>
          <w:ilvl w:val="0"/>
          <w:numId w:val="6"/>
        </w:numPr>
        <w:spacing w:before="120" w:after="0" w:line="240" w:lineRule="auto"/>
        <w:ind w:right="-1"/>
        <w:rPr>
          <w:rFonts w:asciiTheme="minorHAnsi" w:hAnsiTheme="minorHAnsi"/>
        </w:rPr>
      </w:pPr>
      <w:r w:rsidRPr="00C6161B">
        <w:rPr>
          <w:rFonts w:asciiTheme="minorHAnsi" w:hAnsiTheme="minorHAnsi"/>
        </w:rPr>
        <w:t>Государственная экспертиза запасов</w:t>
      </w:r>
    </w:p>
    <w:p w:rsidR="00284499" w:rsidRPr="00C6161B" w:rsidRDefault="00284499" w:rsidP="00C6161B">
      <w:pPr>
        <w:pStyle w:val="tkNazvanie"/>
        <w:spacing w:before="120" w:after="0" w:line="240" w:lineRule="auto"/>
        <w:ind w:left="0" w:right="-1"/>
        <w:jc w:val="both"/>
        <w:rPr>
          <w:rFonts w:asciiTheme="minorHAnsi" w:hAnsiTheme="minorHAnsi"/>
          <w:b w:val="0"/>
        </w:rPr>
      </w:pPr>
      <w:r w:rsidRPr="00C6161B">
        <w:rPr>
          <w:rFonts w:asciiTheme="minorHAnsi" w:hAnsiTheme="minorHAnsi"/>
          <w:b w:val="0"/>
        </w:rPr>
        <w:t xml:space="preserve"> Согласно закону «О недрах» ГКЗ КР должна формироваться </w:t>
      </w:r>
      <w:r w:rsidRPr="00C6161B">
        <w:rPr>
          <w:rFonts w:asciiTheme="minorHAnsi" w:hAnsiTheme="minorHAnsi"/>
          <w:b w:val="0"/>
          <w:i/>
        </w:rPr>
        <w:t xml:space="preserve">«из числа </w:t>
      </w:r>
      <w:r w:rsidR="00554704" w:rsidRPr="00C6161B">
        <w:rPr>
          <w:rFonts w:asciiTheme="minorHAnsi" w:hAnsiTheme="minorHAnsi"/>
          <w:b w:val="0"/>
          <w:i/>
        </w:rPr>
        <w:t xml:space="preserve"> в</w:t>
      </w:r>
      <w:r w:rsidRPr="00C6161B">
        <w:rPr>
          <w:rFonts w:asciiTheme="minorHAnsi" w:hAnsiTheme="minorHAnsi"/>
          <w:b w:val="0"/>
          <w:i/>
        </w:rPr>
        <w:t>ысококвалифицированных экспертов»</w:t>
      </w:r>
      <w:r w:rsidRPr="00C6161B">
        <w:rPr>
          <w:rFonts w:asciiTheme="minorHAnsi" w:hAnsiTheme="minorHAnsi"/>
          <w:b w:val="0"/>
        </w:rPr>
        <w:t xml:space="preserve">. В настоящее время из 13 членов утвержденной правительством Госкомиссии возможно только 1-2 эксперта, имеют базовое образование или опыт разведки месторождений и подготовки отчетов о запасах ТПИ. </w:t>
      </w:r>
    </w:p>
    <w:p w:rsidR="00284499" w:rsidRPr="00C6161B" w:rsidRDefault="00284499" w:rsidP="00C6161B">
      <w:pPr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В Положении о Государственной комиссии по запасам полезных ископаемых Кыргызской Республики существует «</w:t>
      </w:r>
      <w:r w:rsidR="00A525A8" w:rsidRPr="00C6161B">
        <w:rPr>
          <w:rFonts w:cs="Arial"/>
          <w:sz w:val="24"/>
          <w:szCs w:val="24"/>
        </w:rPr>
        <w:t>возможность</w:t>
      </w:r>
      <w:r w:rsidRPr="00C6161B">
        <w:rPr>
          <w:rFonts w:cs="Arial"/>
          <w:sz w:val="24"/>
          <w:szCs w:val="24"/>
        </w:rPr>
        <w:t xml:space="preserve">» в виде прописи: ГКЗ КР имеет право </w:t>
      </w:r>
      <w:r w:rsidRPr="00C6161B">
        <w:rPr>
          <w:rFonts w:cs="Arial"/>
          <w:i/>
          <w:sz w:val="24"/>
          <w:szCs w:val="24"/>
        </w:rPr>
        <w:t>«привлекать за соответствующее вознаграждение квалифицированных специалистов министерств, административных ведомств Кыргызской Республики, производственных предприятий, научно-исследовательских и проектных институтов, по согласованию с этими предприятиями и организациями, для участия в проведении экспертиз проектов кондиций на минеральное сырье и материалов подсчета запасов полезных ископаемых в недрах»</w:t>
      </w:r>
      <w:r w:rsidRPr="00C6161B">
        <w:rPr>
          <w:rFonts w:cs="Arial"/>
          <w:sz w:val="24"/>
          <w:szCs w:val="24"/>
        </w:rPr>
        <w:t xml:space="preserve">, которая и стала основным механизмом в практике апробации запасов. </w:t>
      </w:r>
      <w:r w:rsidR="00CE5F3E" w:rsidRPr="00C6161B">
        <w:rPr>
          <w:rFonts w:cs="Arial"/>
          <w:sz w:val="24"/>
          <w:szCs w:val="24"/>
        </w:rPr>
        <w:t>При этом квалификация специалистов определяется по усмотрению Государственной комисси</w:t>
      </w:r>
      <w:r w:rsidR="00B260C8" w:rsidRPr="00C6161B">
        <w:rPr>
          <w:rFonts w:cs="Arial"/>
          <w:sz w:val="24"/>
          <w:szCs w:val="24"/>
        </w:rPr>
        <w:t>и</w:t>
      </w:r>
      <w:r w:rsidR="00CE5F3E" w:rsidRPr="00C6161B">
        <w:rPr>
          <w:rFonts w:cs="Arial"/>
          <w:sz w:val="24"/>
          <w:szCs w:val="24"/>
        </w:rPr>
        <w:t>, члены которой сами не обладают нужной квалификацией.</w:t>
      </w:r>
    </w:p>
    <w:p w:rsidR="00AF502A" w:rsidRPr="00C6161B" w:rsidRDefault="00AF502A" w:rsidP="00C6161B">
      <w:pPr>
        <w:autoSpaceDE w:val="0"/>
        <w:autoSpaceDN w:val="0"/>
        <w:adjustRightInd w:val="0"/>
        <w:spacing w:before="120" w:after="0" w:line="240" w:lineRule="auto"/>
        <w:rPr>
          <w:rFonts w:cs="PetersburgC"/>
          <w:sz w:val="24"/>
          <w:szCs w:val="24"/>
        </w:rPr>
      </w:pPr>
      <w:r w:rsidRPr="00C6161B">
        <w:rPr>
          <w:rFonts w:cs="PetersburgC"/>
          <w:sz w:val="24"/>
          <w:szCs w:val="24"/>
        </w:rPr>
        <w:t>Несовершенство такой системы способствует росту доли экспертных (аудиторских) услуг, представляемых зарубежными компаниями, которые опираются на зарубежные кодексы отчетности в ущерб национальному консалтингу.</w:t>
      </w:r>
    </w:p>
    <w:p w:rsidR="00284499" w:rsidRPr="00C6161B" w:rsidRDefault="00284499" w:rsidP="00C6161B">
      <w:pPr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Эта коррупциогенная </w:t>
      </w:r>
      <w:r w:rsidR="00CE5F3E" w:rsidRPr="00C6161B">
        <w:rPr>
          <w:rFonts w:cs="Arial"/>
          <w:sz w:val="24"/>
          <w:szCs w:val="24"/>
        </w:rPr>
        <w:t>система</w:t>
      </w:r>
      <w:r w:rsidRPr="00C6161B">
        <w:rPr>
          <w:rFonts w:cs="Arial"/>
          <w:sz w:val="24"/>
          <w:szCs w:val="24"/>
        </w:rPr>
        <w:t xml:space="preserve"> позволила в прошлом создавать аффилированные с руководством Госгеолагентства консалтинговые компании, оказывающие услуги компаниям-недропользователям по подготовке к экспертизе ТЭО кондиций и отчетов о </w:t>
      </w:r>
      <w:r w:rsidR="00AF502A" w:rsidRPr="00C6161B">
        <w:rPr>
          <w:rFonts w:cs="Arial"/>
          <w:sz w:val="24"/>
          <w:szCs w:val="24"/>
        </w:rPr>
        <w:t>ресурсах/</w:t>
      </w:r>
      <w:r w:rsidRPr="00C6161B">
        <w:rPr>
          <w:rFonts w:cs="Arial"/>
          <w:sz w:val="24"/>
          <w:szCs w:val="24"/>
        </w:rPr>
        <w:t>запасах для постановки их на Госбаланс.</w:t>
      </w:r>
    </w:p>
    <w:p w:rsidR="006F12F6" w:rsidRPr="002236BF" w:rsidRDefault="006F12F6" w:rsidP="002236BF">
      <w:pPr>
        <w:pStyle w:val="a3"/>
        <w:numPr>
          <w:ilvl w:val="0"/>
          <w:numId w:val="8"/>
        </w:numPr>
        <w:spacing w:before="120" w:after="0" w:line="240" w:lineRule="auto"/>
        <w:jc w:val="center"/>
        <w:rPr>
          <w:rFonts w:cs="Arial"/>
          <w:b/>
          <w:sz w:val="24"/>
          <w:szCs w:val="24"/>
        </w:rPr>
      </w:pPr>
      <w:r w:rsidRPr="002236BF">
        <w:rPr>
          <w:rFonts w:cs="Arial"/>
          <w:b/>
          <w:sz w:val="24"/>
          <w:szCs w:val="24"/>
        </w:rPr>
        <w:t>Компетентные эксперты</w:t>
      </w:r>
      <w:r w:rsidR="009D4E2C" w:rsidRPr="002236BF">
        <w:rPr>
          <w:rFonts w:cs="Arial"/>
          <w:b/>
          <w:sz w:val="24"/>
          <w:szCs w:val="24"/>
        </w:rPr>
        <w:t xml:space="preserve"> (международный опыт)</w:t>
      </w:r>
    </w:p>
    <w:p w:rsidR="00C6161B" w:rsidRPr="00C6161B" w:rsidRDefault="00C6161B" w:rsidP="00C6161B">
      <w:pPr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Отсутствие в государственных структурах высококвалифицированных специалистов по подсчету запасов нельзя считать особенностью Кыргызской Республики. Оно является закономерным явлением рыночной системы, в которой специалисты такого рода пользуются высоким спросом у компаний-недропользователей и неохотно идут на службу в госорганы. Повышение квалификации государственных служащих до уровня квалифицированных экспертов вызовет уход их в бизнес на более высокую зарплату.</w:t>
      </w:r>
    </w:p>
    <w:p w:rsidR="00F309B6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rPr>
          <w:rFonts w:cs="BalticaC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 В международной практике выработан механизм, предотвращающий принятие неквалифицированных решений путем создания независимых саморегулируемых объединений экспертов</w:t>
      </w:r>
      <w:r w:rsidR="00646184" w:rsidRPr="00C6161B">
        <w:rPr>
          <w:rFonts w:cs="Arial"/>
          <w:sz w:val="24"/>
          <w:szCs w:val="24"/>
        </w:rPr>
        <w:t xml:space="preserve"> (СРО)</w:t>
      </w:r>
      <w:r w:rsidRPr="00C6161B">
        <w:rPr>
          <w:rFonts w:cs="Arial"/>
          <w:sz w:val="24"/>
          <w:szCs w:val="24"/>
        </w:rPr>
        <w:t xml:space="preserve">, действующих на основе корпоративных кодексов и проводящих аттестацию новых специалистов для подготовки отчетов и экспертиз </w:t>
      </w:r>
      <w:r w:rsidR="00646184" w:rsidRPr="00C6161B">
        <w:rPr>
          <w:rFonts w:cs="Arial"/>
          <w:sz w:val="24"/>
          <w:szCs w:val="24"/>
        </w:rPr>
        <w:t xml:space="preserve">отчетов о  запасах </w:t>
      </w:r>
      <w:r w:rsidRPr="00C6161B">
        <w:rPr>
          <w:rFonts w:cs="Arial"/>
          <w:sz w:val="24"/>
          <w:szCs w:val="24"/>
        </w:rPr>
        <w:t xml:space="preserve">с присвоением им квалификационного статуса </w:t>
      </w:r>
      <w:r w:rsidRPr="00C6161B">
        <w:rPr>
          <w:rFonts w:cs="Arial"/>
          <w:i/>
          <w:sz w:val="24"/>
          <w:szCs w:val="24"/>
        </w:rPr>
        <w:t>«Компетентное лицо»</w:t>
      </w:r>
      <w:r w:rsidRPr="00C6161B">
        <w:rPr>
          <w:rFonts w:cs="Arial"/>
          <w:sz w:val="24"/>
          <w:szCs w:val="24"/>
        </w:rPr>
        <w:t>.</w:t>
      </w:r>
      <w:r w:rsidR="00DC2C81" w:rsidRPr="00C6161B">
        <w:rPr>
          <w:rFonts w:cs="Arial"/>
          <w:sz w:val="24"/>
          <w:szCs w:val="24"/>
        </w:rPr>
        <w:t xml:space="preserve"> </w:t>
      </w:r>
      <w:r w:rsidR="00DC2C81" w:rsidRPr="00C6161B">
        <w:rPr>
          <w:rFonts w:cs="Arial"/>
          <w:b/>
          <w:bCs/>
          <w:sz w:val="24"/>
          <w:szCs w:val="24"/>
        </w:rPr>
        <w:t xml:space="preserve">Основная идея СРО </w:t>
      </w:r>
      <w:r w:rsidR="00F309B6" w:rsidRPr="00C6161B">
        <w:rPr>
          <w:rFonts w:cs="Arial"/>
          <w:b/>
          <w:bCs/>
          <w:sz w:val="24"/>
          <w:szCs w:val="24"/>
        </w:rPr>
        <w:t>состоит в том, чтобы</w:t>
      </w:r>
      <w:r w:rsidR="00DC2C81" w:rsidRPr="00C6161B">
        <w:rPr>
          <w:rFonts w:cs="Arial"/>
          <w:b/>
          <w:bCs/>
          <w:sz w:val="24"/>
          <w:szCs w:val="24"/>
        </w:rPr>
        <w:t xml:space="preserve"> переложить контрольные и надзорные функции за деятельностью субъектов в определённой сфере деятельности с государства на участников рынка.</w:t>
      </w:r>
      <w:r w:rsidR="00DC2C81" w:rsidRPr="00C6161B">
        <w:rPr>
          <w:rFonts w:cs="Arial"/>
          <w:sz w:val="24"/>
          <w:szCs w:val="24"/>
        </w:rPr>
        <w:t xml:space="preserve"> При этом с государства должны быть сняты избыточные функции, что должно привести к снижению бюджетных расходов и смещению фокуса государственного </w:t>
      </w:r>
      <w:r w:rsidR="00C6161B">
        <w:rPr>
          <w:rFonts w:cs="Arial"/>
          <w:sz w:val="24"/>
          <w:szCs w:val="24"/>
        </w:rPr>
        <w:t>регулирования</w:t>
      </w:r>
      <w:r w:rsidR="00DC2C81" w:rsidRPr="00C6161B">
        <w:rPr>
          <w:rFonts w:cs="Arial"/>
          <w:sz w:val="24"/>
          <w:szCs w:val="24"/>
        </w:rPr>
        <w:t xml:space="preserve"> с надзора за деятельностью в сторону надзора за результатом деятельности</w:t>
      </w:r>
      <w:r w:rsidR="00C6161B">
        <w:rPr>
          <w:rFonts w:cs="Arial"/>
          <w:sz w:val="24"/>
          <w:szCs w:val="24"/>
        </w:rPr>
        <w:t>.</w:t>
      </w:r>
      <w:r w:rsidR="00DC2C81" w:rsidRPr="00C6161B">
        <w:rPr>
          <w:rFonts w:cs="Arial"/>
          <w:sz w:val="24"/>
          <w:szCs w:val="24"/>
        </w:rPr>
        <w:t xml:space="preserve"> </w:t>
      </w:r>
      <w:r w:rsidR="00DC2C81" w:rsidRPr="00C6161B">
        <w:rPr>
          <w:rFonts w:cs="BalticaC"/>
          <w:sz w:val="24"/>
          <w:szCs w:val="24"/>
        </w:rPr>
        <w:t xml:space="preserve">Важным отличием Кодекса JORC является то обстоятельство, </w:t>
      </w:r>
      <w:r w:rsidR="00DC2C81" w:rsidRPr="00C6161B">
        <w:rPr>
          <w:rFonts w:cs="BalticaC"/>
          <w:sz w:val="24"/>
          <w:szCs w:val="24"/>
        </w:rPr>
        <w:lastRenderedPageBreak/>
        <w:t xml:space="preserve">что прерогатива отнесения к той или иной категории ресурсов и запасов осуществляется компетентным лицом на основании комплексной оценки геологической и экономической информации. Компетентное лицо должно быть членом специализированных сообществ, иметь достаточный опыт для вынесения квалифицированного решения и быть независимым с точки зрения итогов оценки. </w:t>
      </w:r>
      <w:r w:rsidR="00C6161B" w:rsidRPr="00C6161B">
        <w:rPr>
          <w:sz w:val="24"/>
          <w:szCs w:val="24"/>
        </w:rPr>
        <w:t>Эксперт</w:t>
      </w:r>
      <w:r w:rsidR="00DC2C81" w:rsidRPr="00C6161B">
        <w:rPr>
          <w:sz w:val="24"/>
          <w:szCs w:val="24"/>
        </w:rPr>
        <w:t xml:space="preserve"> несет ответственность за выбор методики геологического изучения объекта, подготовку технических отчетов, реализацию программ контроля и управления качеством на всех видах работ, надежность получаемых оценок запасов/ресурсов и их правильную категоризацию. В связи с этим к профессиональному статусу и квалификации Компетентного Эксперта предъявляются весьма высокие требования. </w:t>
      </w:r>
      <w:r w:rsidR="00F309B6" w:rsidRPr="00C6161B">
        <w:rPr>
          <w:sz w:val="24"/>
          <w:szCs w:val="24"/>
        </w:rPr>
        <w:t>Е</w:t>
      </w:r>
      <w:r w:rsidR="00F309B6" w:rsidRPr="00C6161B">
        <w:rPr>
          <w:rFonts w:cs="BalticaC"/>
          <w:sz w:val="24"/>
          <w:szCs w:val="24"/>
        </w:rPr>
        <w:t>динственным арбитром при разрешении споров</w:t>
      </w:r>
      <w:r w:rsidR="00C6161B">
        <w:rPr>
          <w:rFonts w:cs="BalticaC"/>
          <w:sz w:val="24"/>
          <w:szCs w:val="24"/>
        </w:rPr>
        <w:t xml:space="preserve"> </w:t>
      </w:r>
      <w:r w:rsidR="00F309B6" w:rsidRPr="00C6161B">
        <w:rPr>
          <w:rFonts w:cs="BalticaC"/>
          <w:sz w:val="24"/>
          <w:szCs w:val="24"/>
        </w:rPr>
        <w:t>относительно обоснованности проведенной оценки запасов является специализированная организация, гарантирующая квалификацию компетентного лица.</w:t>
      </w:r>
    </w:p>
    <w:p w:rsidR="00C6161B" w:rsidRPr="00C6161B" w:rsidRDefault="00C6161B" w:rsidP="00C6161B">
      <w:pPr>
        <w:autoSpaceDE w:val="0"/>
        <w:autoSpaceDN w:val="0"/>
        <w:adjustRightInd w:val="0"/>
        <w:spacing w:before="120" w:after="0" w:line="240" w:lineRule="auto"/>
        <w:rPr>
          <w:rFonts w:cs="PetersburgC"/>
          <w:sz w:val="24"/>
          <w:szCs w:val="24"/>
        </w:rPr>
      </w:pPr>
      <w:r w:rsidRPr="00C6161B">
        <w:rPr>
          <w:rFonts w:cs="PetersburgC"/>
          <w:sz w:val="24"/>
          <w:szCs w:val="24"/>
        </w:rPr>
        <w:t>Эти правила, регламентируют круг специалистов, которые входят в профессиональные ассоциации и могут быть допущены к подписанию отчетов. Список экспертов, чья подпись может быть поставлена на отчете</w:t>
      </w:r>
      <w:r>
        <w:rPr>
          <w:rFonts w:cs="PetersburgC"/>
          <w:sz w:val="24"/>
          <w:szCs w:val="24"/>
        </w:rPr>
        <w:t>,</w:t>
      </w:r>
      <w:r w:rsidRPr="00C6161B">
        <w:rPr>
          <w:rFonts w:cs="PetersburgC"/>
          <w:sz w:val="24"/>
          <w:szCs w:val="24"/>
        </w:rPr>
        <w:t xml:space="preserve"> включает членов профессиональных ассоциаций, (например на бирже в Лондоне список ассоциаций п</w:t>
      </w:r>
      <w:r>
        <w:rPr>
          <w:rFonts w:cs="PetersburgC"/>
          <w:sz w:val="24"/>
          <w:szCs w:val="24"/>
        </w:rPr>
        <w:t>редставлен EFG, IOM3, IGI, GSL.</w:t>
      </w:r>
    </w:p>
    <w:p w:rsidR="00F1568D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i/>
          <w:iCs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Экспертные заключения </w:t>
      </w:r>
      <w:r w:rsidRPr="00C6161B">
        <w:rPr>
          <w:rFonts w:cs="Arial"/>
          <w:i/>
          <w:sz w:val="24"/>
          <w:szCs w:val="24"/>
        </w:rPr>
        <w:t>Компетентных лиц</w:t>
      </w:r>
      <w:r w:rsidRPr="00C6161B">
        <w:rPr>
          <w:rFonts w:cs="Arial"/>
          <w:sz w:val="24"/>
          <w:szCs w:val="24"/>
        </w:rPr>
        <w:t xml:space="preserve"> признаются биржами и  международными финансовыми институтами. В Кыргызстане имеется 5-6 специалистов, обладающих этим званием.</w:t>
      </w:r>
    </w:p>
    <w:p w:rsidR="00AF502A" w:rsidRPr="00C6161B" w:rsidRDefault="00AF5351" w:rsidP="00C6161B">
      <w:pPr>
        <w:autoSpaceDE w:val="0"/>
        <w:autoSpaceDN w:val="0"/>
        <w:adjustRightInd w:val="0"/>
        <w:spacing w:before="120" w:after="0" w:line="240" w:lineRule="auto"/>
        <w:rPr>
          <w:rFonts w:cs="PetersburgC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2098675</wp:posOffset>
                </wp:positionH>
                <wp:positionV relativeFrom="margin">
                  <wp:posOffset>3813810</wp:posOffset>
                </wp:positionV>
                <wp:extent cx="3779520" cy="1201420"/>
                <wp:effectExtent l="6985" t="9525" r="13970" b="8255"/>
                <wp:wrapSquare wrapText="bothSides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1201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5E48" w:rsidRDefault="00485E48" w:rsidP="00DC2C81">
                            <w:pPr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6161B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1E4C5"/>
                              </w:rPr>
                              <w:t xml:space="preserve">В этом году мы начинаем процесс трансформации системы оценки ресурсов и запасов. </w:t>
                            </w:r>
                            <w:r w:rsidRPr="00C6161B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shd w:val="clear" w:color="auto" w:fill="F1E4C5"/>
                              </w:rPr>
                              <w:t>Первым шагом будет создание совместными усилиями Комитета геологии и предприятий отрасли Профессионального объединения независимых экспертов недр</w:t>
                            </w:r>
                            <w:r w:rsidRPr="00C6161B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  <w:shd w:val="clear" w:color="auto" w:fill="F1E4C5"/>
                              </w:rPr>
                              <w:t xml:space="preserve"> и заявка на членство в международный Комитет КРИРСКО. Внедрение стандартов JORC мы планируем начать параллельно с принятием Кодекса о недрах в конце 2016 года.</w:t>
                            </w:r>
                            <w:r w:rsidRPr="00B260C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85E48" w:rsidRDefault="00485E48" w:rsidP="00DC2C81">
                            <w:pPr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Ми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softHyphen/>
                              <w:t xml:space="preserve">нистр Инвестиций и Развития Казахстана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Асет Исе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softHyphen/>
                              <w:t xml:space="preserve">кешев </w:t>
                            </w:r>
                          </w:p>
                          <w:p w:rsidR="00485E48" w:rsidRDefault="00485E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65.25pt;margin-top:300.3pt;width:297.6pt;height:94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">
                <v:textbox>
                  <w:txbxContent>
                    <w:p w:rsidR="00485E48" w:rsidRDefault="00485E48" w:rsidP="00DC2C81">
                      <w:pPr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6161B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1E4C5"/>
                        </w:rPr>
                        <w:t xml:space="preserve">В этом году мы начинаем процесс трансформации системы оценки ресурсов и запасов. </w:t>
                      </w:r>
                      <w:r w:rsidRPr="00C6161B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shd w:val="clear" w:color="auto" w:fill="F1E4C5"/>
                        </w:rPr>
                        <w:t>Первым шагом будет создание совместными усилиями Комитета геологии и предприятий отрасли Профессионального объединения независимых экспертов недр</w:t>
                      </w:r>
                      <w:r w:rsidRPr="00C6161B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  <w:shd w:val="clear" w:color="auto" w:fill="F1E4C5"/>
                        </w:rPr>
                        <w:t xml:space="preserve"> и заявка на членство в международный Комитет КРИРСКО. Внедрение стандартов JORC мы планируем начать параллельно с принятием Кодекса о недрах в конце 2016 года.</w:t>
                      </w:r>
                      <w:r w:rsidRPr="00B260C8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485E48" w:rsidRDefault="00485E48" w:rsidP="00DC2C81">
                      <w:pPr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Ми</w:t>
                      </w:r>
                      <w:r>
                        <w:rPr>
                          <w:sz w:val="20"/>
                          <w:szCs w:val="20"/>
                        </w:rPr>
                        <w:softHyphen/>
                        <w:t xml:space="preserve">нистр Инвестиций и Развития Казахстана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Асет Исе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softHyphen/>
                        <w:t xml:space="preserve">кешев </w:t>
                      </w:r>
                    </w:p>
                    <w:p w:rsidR="00485E48" w:rsidRDefault="00485E48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502A" w:rsidRPr="00C6161B">
        <w:rPr>
          <w:rFonts w:cs="PetersburgC"/>
          <w:sz w:val="24"/>
          <w:szCs w:val="24"/>
        </w:rPr>
        <w:t xml:space="preserve">Кроме экспертов из национальных ассоциаций допускаются специалисты из признанных зарубежных профессиональных организаций, называемых </w:t>
      </w:r>
      <w:r w:rsidR="00AF502A" w:rsidRPr="00C6161B">
        <w:rPr>
          <w:rFonts w:cs="PetersburgC"/>
          <w:sz w:val="24"/>
          <w:szCs w:val="24"/>
          <w:lang w:val="en-US"/>
        </w:rPr>
        <w:t>ROPO</w:t>
      </w:r>
      <w:r w:rsidR="00AF502A" w:rsidRPr="00C6161B">
        <w:rPr>
          <w:rFonts w:cs="PetersburgC"/>
          <w:sz w:val="24"/>
          <w:szCs w:val="24"/>
        </w:rPr>
        <w:t xml:space="preserve"> (</w:t>
      </w:r>
      <w:r w:rsidR="00AF502A" w:rsidRPr="00C6161B">
        <w:rPr>
          <w:rFonts w:cs="PetersburgC"/>
          <w:sz w:val="24"/>
          <w:szCs w:val="24"/>
          <w:lang w:val="en-US"/>
        </w:rPr>
        <w:t>Recognized</w:t>
      </w:r>
      <w:r w:rsidR="00AF502A" w:rsidRPr="00C6161B">
        <w:rPr>
          <w:rFonts w:cs="PetersburgC"/>
          <w:sz w:val="24"/>
          <w:szCs w:val="24"/>
        </w:rPr>
        <w:t xml:space="preserve"> </w:t>
      </w:r>
      <w:r w:rsidR="00AF502A" w:rsidRPr="00C6161B">
        <w:rPr>
          <w:rFonts w:cs="PetersburgC"/>
          <w:sz w:val="24"/>
          <w:szCs w:val="24"/>
          <w:lang w:val="en-US"/>
        </w:rPr>
        <w:t>Overseas</w:t>
      </w:r>
      <w:r w:rsidR="00C6161B">
        <w:rPr>
          <w:rFonts w:cs="PetersburgC"/>
          <w:sz w:val="24"/>
          <w:szCs w:val="24"/>
        </w:rPr>
        <w:t xml:space="preserve"> </w:t>
      </w:r>
      <w:r w:rsidR="00AF502A" w:rsidRPr="00C6161B">
        <w:rPr>
          <w:rFonts w:cs="PetersburgC"/>
          <w:sz w:val="24"/>
          <w:szCs w:val="24"/>
          <w:lang w:val="en-US"/>
        </w:rPr>
        <w:t>Professional</w:t>
      </w:r>
      <w:r w:rsidR="00AF502A" w:rsidRPr="00C6161B">
        <w:rPr>
          <w:rFonts w:cs="PetersburgC"/>
          <w:sz w:val="24"/>
          <w:szCs w:val="24"/>
        </w:rPr>
        <w:t xml:space="preserve"> </w:t>
      </w:r>
      <w:r w:rsidR="00AF502A" w:rsidRPr="00C6161B">
        <w:rPr>
          <w:rFonts w:cs="PetersburgC"/>
          <w:sz w:val="24"/>
          <w:szCs w:val="24"/>
          <w:lang w:val="en-US"/>
        </w:rPr>
        <w:t>Organization</w:t>
      </w:r>
      <w:r w:rsidR="00AF502A" w:rsidRPr="00C6161B">
        <w:rPr>
          <w:rFonts w:cs="PetersburgC"/>
          <w:sz w:val="24"/>
          <w:szCs w:val="24"/>
        </w:rPr>
        <w:t>). Список таких организаций для разных кодексов может быть раз</w:t>
      </w:r>
      <w:r w:rsidR="002236BF">
        <w:rPr>
          <w:rFonts w:cs="PetersburgC"/>
          <w:sz w:val="24"/>
          <w:szCs w:val="24"/>
        </w:rPr>
        <w:t>личным; т</w:t>
      </w:r>
      <w:r w:rsidR="00AF502A" w:rsidRPr="00C6161B">
        <w:rPr>
          <w:rFonts w:cs="PetersburgC"/>
          <w:sz w:val="24"/>
          <w:szCs w:val="24"/>
        </w:rPr>
        <w:t>ребования к признанным зарубежным профессиональным организациям в целом одинаковы. Это должн</w:t>
      </w:r>
      <w:r w:rsidR="002236BF">
        <w:rPr>
          <w:rFonts w:cs="PetersburgC"/>
          <w:sz w:val="24"/>
          <w:szCs w:val="24"/>
        </w:rPr>
        <w:t>ы быть саморегулируемые организации</w:t>
      </w:r>
      <w:r w:rsidR="00AF502A" w:rsidRPr="00C6161B">
        <w:rPr>
          <w:rFonts w:cs="PetersburgC"/>
          <w:sz w:val="24"/>
          <w:szCs w:val="24"/>
        </w:rPr>
        <w:t xml:space="preserve"> в области горного дела и/или геоло</w:t>
      </w:r>
      <w:r w:rsidR="002236BF">
        <w:rPr>
          <w:rFonts w:cs="PetersburgC"/>
          <w:sz w:val="24"/>
          <w:szCs w:val="24"/>
        </w:rPr>
        <w:t>горазведки, вступление в которые</w:t>
      </w:r>
      <w:r w:rsidR="00AF502A" w:rsidRPr="00C6161B">
        <w:rPr>
          <w:rFonts w:cs="PetersburgC"/>
          <w:sz w:val="24"/>
          <w:szCs w:val="24"/>
        </w:rPr>
        <w:t xml:space="preserve"> обеспечивается на основе академической квалификации и опыта специалистов. Должно выполняться требование соблюдения профессиональных стандартов компетентности и этики, опубликованных организацией, имеющей при этом дисциплинарную силу, позволяющую временно отстранять или </w:t>
      </w:r>
      <w:r w:rsidR="00C6161B">
        <w:rPr>
          <w:rFonts w:cs="PetersburgC"/>
          <w:sz w:val="24"/>
          <w:szCs w:val="24"/>
        </w:rPr>
        <w:t xml:space="preserve">полностью </w:t>
      </w:r>
      <w:r w:rsidR="00AF502A" w:rsidRPr="00C6161B">
        <w:rPr>
          <w:rFonts w:cs="PetersburgC"/>
          <w:sz w:val="24"/>
          <w:szCs w:val="24"/>
        </w:rPr>
        <w:t>исключать членов организации.</w:t>
      </w:r>
    </w:p>
    <w:p w:rsidR="00AF502A" w:rsidRPr="00C6161B" w:rsidRDefault="00AF502A" w:rsidP="00C6161B">
      <w:pPr>
        <w:autoSpaceDE w:val="0"/>
        <w:autoSpaceDN w:val="0"/>
        <w:adjustRightInd w:val="0"/>
        <w:spacing w:before="120" w:after="0" w:line="240" w:lineRule="auto"/>
        <w:rPr>
          <w:rFonts w:cs="PetersburgC"/>
          <w:sz w:val="24"/>
          <w:szCs w:val="24"/>
        </w:rPr>
      </w:pPr>
    </w:p>
    <w:p w:rsidR="00465470" w:rsidRPr="002236BF" w:rsidRDefault="00465470" w:rsidP="002236BF">
      <w:pPr>
        <w:pStyle w:val="a3"/>
        <w:numPr>
          <w:ilvl w:val="0"/>
          <w:numId w:val="8"/>
        </w:numPr>
        <w:spacing w:before="120" w:line="240" w:lineRule="auto"/>
        <w:jc w:val="center"/>
        <w:rPr>
          <w:rFonts w:cs="Arial"/>
          <w:b/>
          <w:sz w:val="24"/>
          <w:szCs w:val="24"/>
        </w:rPr>
      </w:pPr>
      <w:r w:rsidRPr="002236BF">
        <w:rPr>
          <w:rFonts w:cs="Arial"/>
          <w:b/>
          <w:sz w:val="24"/>
          <w:szCs w:val="24"/>
        </w:rPr>
        <w:t>Адаптационный период</w:t>
      </w:r>
    </w:p>
    <w:p w:rsidR="00465470" w:rsidRDefault="00F309B6" w:rsidP="00465470">
      <w:pPr>
        <w:spacing w:before="120" w:after="0" w:line="240" w:lineRule="auto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Очевидно, что переход с учета запасов в системе ГКЗ на </w:t>
      </w:r>
      <w:r w:rsidRPr="00C6161B">
        <w:rPr>
          <w:rFonts w:cs="Arial"/>
          <w:sz w:val="24"/>
          <w:szCs w:val="24"/>
          <w:lang w:val="en-US"/>
        </w:rPr>
        <w:t>JORC</w:t>
      </w:r>
      <w:r w:rsidRPr="00C6161B">
        <w:rPr>
          <w:rFonts w:cs="Arial"/>
          <w:sz w:val="24"/>
          <w:szCs w:val="24"/>
        </w:rPr>
        <w:t xml:space="preserve"> не может произойти одномоментно. Потребуется переходный период (</w:t>
      </w:r>
      <w:r w:rsidR="00C6161B" w:rsidRPr="00465470">
        <w:rPr>
          <w:rFonts w:cs="Arial"/>
          <w:sz w:val="24"/>
          <w:szCs w:val="24"/>
          <w:vertAlign w:val="subscript"/>
        </w:rPr>
        <w:t>~</w:t>
      </w:r>
      <w:r w:rsidRPr="00C6161B">
        <w:rPr>
          <w:rFonts w:cs="Arial"/>
          <w:sz w:val="24"/>
          <w:szCs w:val="24"/>
        </w:rPr>
        <w:t>2 года), в течение которого</w:t>
      </w:r>
      <w:r w:rsidR="00BC7AC7" w:rsidRPr="00C6161B">
        <w:rPr>
          <w:rFonts w:cs="Arial"/>
          <w:sz w:val="24"/>
          <w:szCs w:val="24"/>
        </w:rPr>
        <w:t xml:space="preserve"> будут действовать обе системы. </w:t>
      </w:r>
    </w:p>
    <w:p w:rsidR="00F309B6" w:rsidRPr="00C6161B" w:rsidRDefault="00BC7AC7" w:rsidP="00465470">
      <w:pPr>
        <w:spacing w:before="120" w:after="0" w:line="240" w:lineRule="auto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течение этого периода </w:t>
      </w:r>
      <w:r w:rsidR="00C6161B">
        <w:rPr>
          <w:rFonts w:cs="Arial"/>
          <w:sz w:val="24"/>
          <w:szCs w:val="24"/>
        </w:rPr>
        <w:t>предполагается:</w:t>
      </w:r>
    </w:p>
    <w:p w:rsidR="00C6161B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Положении о </w:t>
      </w:r>
      <w:r w:rsidR="00C6161B">
        <w:rPr>
          <w:rFonts w:cs="Arial"/>
          <w:sz w:val="24"/>
          <w:szCs w:val="24"/>
        </w:rPr>
        <w:t>ГКЗ</w:t>
      </w:r>
      <w:r w:rsidRPr="00C6161B">
        <w:rPr>
          <w:rFonts w:cs="Arial"/>
          <w:sz w:val="24"/>
          <w:szCs w:val="24"/>
        </w:rPr>
        <w:t xml:space="preserve"> КР предусмотреть признание экспертных заключений и подгото</w:t>
      </w:r>
      <w:r w:rsidR="00C6161B">
        <w:rPr>
          <w:rFonts w:cs="Arial"/>
          <w:sz w:val="24"/>
          <w:szCs w:val="24"/>
        </w:rPr>
        <w:t>в</w:t>
      </w:r>
      <w:r w:rsidRPr="00C6161B">
        <w:rPr>
          <w:rFonts w:cs="Arial"/>
          <w:sz w:val="24"/>
          <w:szCs w:val="24"/>
        </w:rPr>
        <w:t xml:space="preserve">ку отчетов о запасах специалистов, обладающих званием </w:t>
      </w:r>
      <w:r w:rsidRPr="00C6161B">
        <w:rPr>
          <w:rFonts w:cs="Arial"/>
          <w:i/>
          <w:sz w:val="24"/>
          <w:szCs w:val="24"/>
        </w:rPr>
        <w:t>«Компетентное лицо»</w:t>
      </w:r>
      <w:r w:rsidR="00C6161B">
        <w:rPr>
          <w:rFonts w:cs="Arial"/>
          <w:i/>
          <w:sz w:val="24"/>
          <w:szCs w:val="24"/>
        </w:rPr>
        <w:t xml:space="preserve"> </w:t>
      </w:r>
      <w:r w:rsidR="00C6161B" w:rsidRPr="00465470">
        <w:rPr>
          <w:rFonts w:cs="Arial"/>
          <w:sz w:val="24"/>
          <w:szCs w:val="24"/>
        </w:rPr>
        <w:t>признанных международных организаций</w:t>
      </w:r>
      <w:r w:rsidRPr="00C6161B">
        <w:rPr>
          <w:rFonts w:cs="Arial"/>
          <w:i/>
          <w:sz w:val="24"/>
          <w:szCs w:val="24"/>
        </w:rPr>
        <w:t>.</w:t>
      </w:r>
    </w:p>
    <w:p w:rsidR="00284499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sz w:val="24"/>
          <w:szCs w:val="24"/>
        </w:rPr>
      </w:pPr>
      <w:r w:rsidRPr="00C6161B">
        <w:rPr>
          <w:rFonts w:cs="Arial"/>
          <w:i/>
          <w:sz w:val="24"/>
          <w:szCs w:val="24"/>
        </w:rPr>
        <w:t xml:space="preserve"> </w:t>
      </w:r>
      <w:r w:rsidRPr="00C6161B">
        <w:rPr>
          <w:rFonts w:cs="Arial"/>
          <w:sz w:val="24"/>
          <w:szCs w:val="24"/>
        </w:rPr>
        <w:t xml:space="preserve">Создать </w:t>
      </w:r>
      <w:r w:rsidR="00C6161B">
        <w:rPr>
          <w:rFonts w:cs="Arial"/>
          <w:sz w:val="24"/>
          <w:szCs w:val="24"/>
        </w:rPr>
        <w:t xml:space="preserve">национальное </w:t>
      </w:r>
      <w:r w:rsidRPr="00C6161B">
        <w:rPr>
          <w:rFonts w:cs="Arial"/>
          <w:sz w:val="24"/>
          <w:szCs w:val="24"/>
        </w:rPr>
        <w:t>саморегулируемое объединение экспертов (аналог ОЭРН в России)</w:t>
      </w:r>
      <w:r w:rsidR="00465470" w:rsidRPr="00465470">
        <w:rPr>
          <w:rFonts w:cs="Arial"/>
          <w:sz w:val="24"/>
          <w:szCs w:val="24"/>
        </w:rPr>
        <w:t xml:space="preserve"> </w:t>
      </w:r>
      <w:r w:rsidR="00465470" w:rsidRPr="00C6161B">
        <w:rPr>
          <w:rFonts w:cs="Arial"/>
          <w:sz w:val="24"/>
          <w:szCs w:val="24"/>
        </w:rPr>
        <w:t xml:space="preserve">при любой профессиональной ассоциации (напр. при </w:t>
      </w:r>
      <w:r w:rsidR="00465470" w:rsidRPr="00C6161B">
        <w:rPr>
          <w:rFonts w:cs="Arial"/>
          <w:i/>
          <w:sz w:val="24"/>
          <w:szCs w:val="24"/>
        </w:rPr>
        <w:t>Кыргызской горной асс</w:t>
      </w:r>
      <w:r w:rsidR="00465470" w:rsidRPr="00C6161B">
        <w:rPr>
          <w:rFonts w:cs="Arial"/>
          <w:sz w:val="24"/>
          <w:szCs w:val="24"/>
        </w:rPr>
        <w:t>оциации)</w:t>
      </w:r>
      <w:r w:rsidRPr="00C6161B">
        <w:rPr>
          <w:rFonts w:cs="Arial"/>
          <w:sz w:val="24"/>
          <w:szCs w:val="24"/>
        </w:rPr>
        <w:t xml:space="preserve">, которому в дальнейшем будут переданы функции аккредитации </w:t>
      </w:r>
      <w:r w:rsidRPr="00C6161B">
        <w:rPr>
          <w:rFonts w:cs="Arial"/>
          <w:sz w:val="24"/>
          <w:szCs w:val="24"/>
        </w:rPr>
        <w:lastRenderedPageBreak/>
        <w:t>специалистов.</w:t>
      </w:r>
      <w:r w:rsidR="00465470">
        <w:rPr>
          <w:rFonts w:cs="Arial"/>
          <w:sz w:val="24"/>
          <w:szCs w:val="24"/>
        </w:rPr>
        <w:t xml:space="preserve"> Объединение экспертов будет состоять из аккредитованных в международных ассоциациях </w:t>
      </w:r>
      <w:r w:rsidR="00465470" w:rsidRPr="00465470">
        <w:rPr>
          <w:rFonts w:cs="Arial"/>
          <w:i/>
          <w:sz w:val="24"/>
          <w:szCs w:val="24"/>
        </w:rPr>
        <w:t>Компетентных лиц</w:t>
      </w:r>
      <w:r w:rsidR="00465470">
        <w:rPr>
          <w:rFonts w:cs="Arial"/>
          <w:sz w:val="24"/>
          <w:szCs w:val="24"/>
        </w:rPr>
        <w:t xml:space="preserve">, допускаемых к подготовке отчетов на месторождения общегосударственного значения и </w:t>
      </w:r>
      <w:r w:rsidR="00465470" w:rsidRPr="00465470">
        <w:rPr>
          <w:rFonts w:cs="Arial"/>
          <w:i/>
          <w:sz w:val="24"/>
          <w:szCs w:val="24"/>
        </w:rPr>
        <w:t>Доверенных экспертов</w:t>
      </w:r>
      <w:r w:rsidR="00465470">
        <w:rPr>
          <w:rFonts w:cs="Arial"/>
          <w:sz w:val="24"/>
          <w:szCs w:val="24"/>
        </w:rPr>
        <w:t>, аккредитованных в национальном объединении и допускаемых к отчетам для всех остальных месторождений в соответствии с их квалификацией.</w:t>
      </w:r>
    </w:p>
    <w:p w:rsidR="00284499" w:rsidRPr="00056D8A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переходный период </w:t>
      </w:r>
      <w:r w:rsidR="00465470">
        <w:rPr>
          <w:rFonts w:cs="Arial"/>
          <w:sz w:val="24"/>
          <w:szCs w:val="24"/>
        </w:rPr>
        <w:t xml:space="preserve">ГКЗ должна заявить, что </w:t>
      </w:r>
      <w:r w:rsidRPr="00C6161B">
        <w:rPr>
          <w:rFonts w:cs="Arial"/>
          <w:sz w:val="24"/>
          <w:szCs w:val="24"/>
        </w:rPr>
        <w:t>принимать</w:t>
      </w:r>
      <w:r w:rsidR="00465470">
        <w:rPr>
          <w:rFonts w:cs="Arial"/>
          <w:sz w:val="24"/>
          <w:szCs w:val="24"/>
        </w:rPr>
        <w:t>ся</w:t>
      </w:r>
      <w:r w:rsidRPr="00C6161B">
        <w:rPr>
          <w:rFonts w:cs="Arial"/>
          <w:sz w:val="24"/>
          <w:szCs w:val="24"/>
        </w:rPr>
        <w:t xml:space="preserve"> на рассмотрение </w:t>
      </w:r>
      <w:r w:rsidR="00465470">
        <w:rPr>
          <w:rFonts w:cs="Arial"/>
          <w:sz w:val="24"/>
          <w:szCs w:val="24"/>
        </w:rPr>
        <w:t xml:space="preserve">будут </w:t>
      </w:r>
      <w:r w:rsidRPr="00C6161B">
        <w:rPr>
          <w:rFonts w:cs="Arial"/>
          <w:sz w:val="24"/>
          <w:szCs w:val="24"/>
        </w:rPr>
        <w:t>отчеты</w:t>
      </w:r>
      <w:r w:rsidR="00465470" w:rsidRPr="00465470">
        <w:rPr>
          <w:rFonts w:cs="Arial"/>
          <w:sz w:val="24"/>
          <w:szCs w:val="24"/>
        </w:rPr>
        <w:t xml:space="preserve"> </w:t>
      </w:r>
      <w:r w:rsidR="00465470" w:rsidRPr="00C6161B">
        <w:rPr>
          <w:rFonts w:cs="Arial"/>
          <w:sz w:val="24"/>
          <w:szCs w:val="24"/>
        </w:rPr>
        <w:t>о запасах,</w:t>
      </w:r>
      <w:r w:rsidR="00465470">
        <w:rPr>
          <w:rFonts w:cs="Arial"/>
          <w:sz w:val="24"/>
          <w:szCs w:val="24"/>
        </w:rPr>
        <w:t xml:space="preserve"> подготовленные или проэкспертированные </w:t>
      </w:r>
      <w:r w:rsidRPr="00C6161B">
        <w:rPr>
          <w:rFonts w:cs="Arial"/>
          <w:sz w:val="24"/>
          <w:szCs w:val="24"/>
        </w:rPr>
        <w:t>только аккредитованными экспертами</w:t>
      </w:r>
      <w:r w:rsidR="00465470">
        <w:rPr>
          <w:rFonts w:cs="Arial"/>
          <w:sz w:val="24"/>
          <w:szCs w:val="24"/>
        </w:rPr>
        <w:t>:</w:t>
      </w:r>
      <w:r w:rsidRPr="00C6161B">
        <w:rPr>
          <w:rFonts w:cs="Arial"/>
          <w:sz w:val="24"/>
          <w:szCs w:val="24"/>
        </w:rPr>
        <w:t xml:space="preserve"> </w:t>
      </w:r>
      <w:r w:rsidRPr="00C6161B">
        <w:rPr>
          <w:rFonts w:cs="Arial"/>
          <w:i/>
          <w:sz w:val="24"/>
          <w:szCs w:val="24"/>
        </w:rPr>
        <w:t>Компетентными лицами</w:t>
      </w:r>
      <w:r w:rsidRPr="00C6161B">
        <w:rPr>
          <w:rFonts w:cs="Arial"/>
          <w:sz w:val="24"/>
          <w:szCs w:val="24"/>
        </w:rPr>
        <w:t xml:space="preserve"> или </w:t>
      </w:r>
      <w:r w:rsidRPr="00C6161B">
        <w:rPr>
          <w:rFonts w:cs="Arial"/>
          <w:i/>
          <w:sz w:val="24"/>
          <w:szCs w:val="24"/>
        </w:rPr>
        <w:t>Доверенными экспертами.</w:t>
      </w:r>
    </w:p>
    <w:p w:rsidR="00056D8A" w:rsidRPr="00C6161B" w:rsidRDefault="00056D8A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Роль ГКЗ в переходный период будет состоять в изучении существенности замечаний и рекомендаций экспе</w:t>
      </w:r>
      <w:r w:rsidR="002236BF">
        <w:rPr>
          <w:rFonts w:cs="Arial"/>
          <w:sz w:val="24"/>
          <w:szCs w:val="24"/>
        </w:rPr>
        <w:t>ртов для постановки запасов на Г</w:t>
      </w:r>
      <w:r>
        <w:rPr>
          <w:rFonts w:cs="Arial"/>
          <w:sz w:val="24"/>
          <w:szCs w:val="24"/>
        </w:rPr>
        <w:t>осбаланс.</w:t>
      </w:r>
    </w:p>
    <w:p w:rsidR="00284499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В дальнейшем (к о</w:t>
      </w:r>
      <w:r w:rsidR="002236BF">
        <w:rPr>
          <w:rFonts w:cs="Arial"/>
          <w:sz w:val="24"/>
          <w:szCs w:val="24"/>
        </w:rPr>
        <w:t>кончании</w:t>
      </w:r>
      <w:r w:rsidRPr="00C6161B">
        <w:rPr>
          <w:rFonts w:cs="Arial"/>
          <w:sz w:val="24"/>
          <w:szCs w:val="24"/>
        </w:rPr>
        <w:t xml:space="preserve"> </w:t>
      </w:r>
      <w:r w:rsidR="00056D8A">
        <w:rPr>
          <w:rFonts w:cs="Arial"/>
          <w:sz w:val="24"/>
          <w:szCs w:val="24"/>
        </w:rPr>
        <w:t>адаптационного</w:t>
      </w:r>
      <w:r w:rsidRPr="00C6161B">
        <w:rPr>
          <w:rFonts w:cs="Arial"/>
          <w:sz w:val="24"/>
          <w:szCs w:val="24"/>
        </w:rPr>
        <w:t xml:space="preserve"> периода) упразднить ГКЗ КР, снять государственный статус с экспертизы запасов и принимать на Государственный баланс запасы, подтвержденные указанными лицами (профессионалами, персонально ответственными за результат).</w:t>
      </w:r>
      <w:r w:rsidR="00E55C07">
        <w:rPr>
          <w:rFonts w:cs="Arial"/>
          <w:sz w:val="24"/>
          <w:szCs w:val="24"/>
        </w:rPr>
        <w:t xml:space="preserve"> Государственный баланс запасов должен вестись только в системе </w:t>
      </w:r>
      <w:r w:rsidR="00E55C07">
        <w:rPr>
          <w:rFonts w:cs="Arial"/>
          <w:sz w:val="24"/>
          <w:szCs w:val="24"/>
          <w:lang w:val="en-US"/>
        </w:rPr>
        <w:t>JORC</w:t>
      </w:r>
      <w:r w:rsidR="00E55C07" w:rsidRPr="00E55C07">
        <w:rPr>
          <w:rFonts w:cs="Arial"/>
          <w:sz w:val="24"/>
          <w:szCs w:val="24"/>
        </w:rPr>
        <w:t xml:space="preserve"> </w:t>
      </w:r>
      <w:r w:rsidR="00E55C07">
        <w:rPr>
          <w:rFonts w:cs="Arial"/>
          <w:sz w:val="24"/>
          <w:szCs w:val="24"/>
          <w:lang w:val="en-US"/>
        </w:rPr>
        <w:t>Code</w:t>
      </w:r>
      <w:r w:rsidR="00E55C07" w:rsidRPr="00E55C07">
        <w:rPr>
          <w:rFonts w:cs="Arial"/>
          <w:sz w:val="24"/>
          <w:szCs w:val="24"/>
        </w:rPr>
        <w:t>.</w:t>
      </w:r>
    </w:p>
    <w:p w:rsidR="00284499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b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Обязать </w:t>
      </w:r>
      <w:r w:rsidR="00E55C07">
        <w:rPr>
          <w:rFonts w:cs="Arial"/>
          <w:sz w:val="24"/>
          <w:szCs w:val="24"/>
        </w:rPr>
        <w:t>недропользователей</w:t>
      </w:r>
      <w:r w:rsidRPr="00C6161B">
        <w:rPr>
          <w:rFonts w:cs="Arial"/>
          <w:sz w:val="24"/>
          <w:szCs w:val="24"/>
        </w:rPr>
        <w:t xml:space="preserve"> представлять ежегодный отчет о запасах по состоянию на первое января каждого года с учетом волатильности рынка.</w:t>
      </w:r>
    </w:p>
    <w:p w:rsidR="00284499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b/>
          <w:sz w:val="24"/>
          <w:szCs w:val="24"/>
        </w:rPr>
      </w:pPr>
      <w:r w:rsidRPr="00C6161B">
        <w:rPr>
          <w:rFonts w:cs="Arial"/>
          <w:sz w:val="24"/>
          <w:szCs w:val="24"/>
        </w:rPr>
        <w:t>Отменить требование представления на экспертизу ТЭО кондиций, предварительного  и банковского ТЭО, сохранив государственную экспертизу проектов освоения месторождений. (</w:t>
      </w:r>
      <w:r w:rsidR="00465470">
        <w:rPr>
          <w:rFonts w:cs="Arial"/>
          <w:sz w:val="24"/>
          <w:szCs w:val="24"/>
        </w:rPr>
        <w:t>Упомянутые</w:t>
      </w:r>
      <w:r w:rsidRPr="00C6161B">
        <w:rPr>
          <w:rFonts w:cs="Arial"/>
          <w:sz w:val="24"/>
          <w:szCs w:val="24"/>
        </w:rPr>
        <w:t xml:space="preserve"> экспертизы не практикуются в мире, расчеты считаются прерогативой компаний; по этому пути идут сейчас Россия и Казахстан).</w:t>
      </w:r>
    </w:p>
    <w:p w:rsidR="00284499" w:rsidRPr="00C6161B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b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В переходный период принимать отчеты о запасах к рассмотрению как в системе традиционной классификации ГКЗ, так и в признанных международных классификациях </w:t>
      </w:r>
      <w:r w:rsidR="00E55C07">
        <w:rPr>
          <w:rFonts w:cs="Arial"/>
          <w:sz w:val="24"/>
          <w:szCs w:val="24"/>
        </w:rPr>
        <w:t xml:space="preserve">(семейства </w:t>
      </w:r>
      <w:r w:rsidR="00E55C07" w:rsidRPr="00C6161B">
        <w:rPr>
          <w:rFonts w:cs="Arial"/>
          <w:sz w:val="24"/>
          <w:szCs w:val="24"/>
          <w:lang w:val="en-US"/>
        </w:rPr>
        <w:t>CRIRSCO</w:t>
      </w:r>
      <w:r w:rsidR="00E55C07">
        <w:rPr>
          <w:rFonts w:cs="Arial"/>
          <w:sz w:val="24"/>
          <w:szCs w:val="24"/>
        </w:rPr>
        <w:t>)</w:t>
      </w:r>
      <w:r w:rsidR="00E55C07" w:rsidRPr="00C6161B">
        <w:rPr>
          <w:rFonts w:cs="Arial"/>
          <w:sz w:val="24"/>
          <w:szCs w:val="24"/>
        </w:rPr>
        <w:t xml:space="preserve"> </w:t>
      </w:r>
      <w:r w:rsidRPr="00C6161B">
        <w:rPr>
          <w:rFonts w:cs="Arial"/>
          <w:sz w:val="24"/>
          <w:szCs w:val="24"/>
        </w:rPr>
        <w:t xml:space="preserve">с обязательной реклассификацией в систему ГКЗ. Использовать для этого разработанную в России совместно с </w:t>
      </w:r>
      <w:r w:rsidRPr="00C6161B">
        <w:rPr>
          <w:rFonts w:cs="Arial"/>
          <w:sz w:val="24"/>
          <w:szCs w:val="24"/>
          <w:lang w:val="en-US"/>
        </w:rPr>
        <w:t>CRIRSCO</w:t>
      </w:r>
      <w:r w:rsidRPr="00C6161B">
        <w:rPr>
          <w:rFonts w:cs="Arial"/>
          <w:sz w:val="24"/>
          <w:szCs w:val="24"/>
        </w:rPr>
        <w:t xml:space="preserve"> </w:t>
      </w:r>
      <w:r w:rsidRPr="00C6161B">
        <w:rPr>
          <w:rFonts w:cs="Arial"/>
          <w:i/>
          <w:sz w:val="24"/>
          <w:szCs w:val="24"/>
        </w:rPr>
        <w:t xml:space="preserve">“Руководство по гармонизации стандартов отчетности России и </w:t>
      </w:r>
      <w:r w:rsidRPr="00C6161B">
        <w:rPr>
          <w:rFonts w:cs="Arial"/>
          <w:i/>
          <w:sz w:val="24"/>
          <w:szCs w:val="24"/>
          <w:lang w:val="en-US"/>
        </w:rPr>
        <w:t>CRIRSCO</w:t>
      </w:r>
      <w:r w:rsidRPr="00C6161B">
        <w:rPr>
          <w:rFonts w:cs="Arial"/>
          <w:i/>
          <w:sz w:val="24"/>
          <w:szCs w:val="24"/>
        </w:rPr>
        <w:t>».</w:t>
      </w:r>
    </w:p>
    <w:p w:rsidR="00284499" w:rsidRPr="008B4448" w:rsidRDefault="00284499" w:rsidP="00C6161B">
      <w:pPr>
        <w:pStyle w:val="a3"/>
        <w:numPr>
          <w:ilvl w:val="0"/>
          <w:numId w:val="2"/>
        </w:numPr>
        <w:spacing w:before="120" w:after="0" w:line="240" w:lineRule="auto"/>
        <w:ind w:left="357" w:firstLine="0"/>
        <w:jc w:val="both"/>
        <w:rPr>
          <w:rFonts w:cs="Arial"/>
          <w:b/>
          <w:sz w:val="24"/>
          <w:szCs w:val="24"/>
        </w:rPr>
      </w:pPr>
      <w:r w:rsidRPr="00C6161B">
        <w:rPr>
          <w:rFonts w:cs="Arial"/>
          <w:sz w:val="24"/>
          <w:szCs w:val="24"/>
        </w:rPr>
        <w:t>Подписать меморандум с Кыргызской горной ассоциацией о сотрудничестве в переходе на международную систему учета запасов.</w:t>
      </w:r>
    </w:p>
    <w:p w:rsidR="008B4448" w:rsidRPr="008B4448" w:rsidRDefault="008B4448" w:rsidP="008B4448">
      <w:pPr>
        <w:spacing w:before="120" w:after="0" w:line="240" w:lineRule="auto"/>
        <w:ind w:left="357"/>
        <w:jc w:val="both"/>
        <w:rPr>
          <w:rFonts w:cs="Arial"/>
          <w:sz w:val="24"/>
          <w:szCs w:val="24"/>
        </w:rPr>
      </w:pPr>
      <w:r w:rsidRPr="008B4448">
        <w:rPr>
          <w:rFonts w:cs="Arial"/>
          <w:sz w:val="24"/>
          <w:szCs w:val="24"/>
        </w:rPr>
        <w:t>В результате предлагаемых преобразований</w:t>
      </w:r>
      <w:r>
        <w:rPr>
          <w:rFonts w:cs="Arial"/>
          <w:sz w:val="24"/>
          <w:szCs w:val="24"/>
        </w:rPr>
        <w:t xml:space="preserve"> в процедуре постановки запасов ТПИ на Госбаланс будут введены следующие изменения:</w:t>
      </w:r>
    </w:p>
    <w:tbl>
      <w:tblPr>
        <w:tblpPr w:leftFromText="180" w:rightFromText="180" w:vertAnchor="text" w:horzAnchor="margin" w:tblpY="870"/>
        <w:tblW w:w="88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6"/>
        <w:gridCol w:w="4427"/>
      </w:tblGrid>
      <w:tr w:rsidR="00056D8A" w:rsidRPr="00C6161B" w:rsidTr="00056D8A">
        <w:trPr>
          <w:trHeight w:val="428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Действующая </w:t>
            </w:r>
            <w:r>
              <w:rPr>
                <w:rFonts w:eastAsia="Calibri" w:cs="Times New Roman"/>
                <w:b/>
                <w:bCs/>
                <w:color w:val="000000"/>
                <w:kern w:val="24"/>
                <w:sz w:val="24"/>
                <w:szCs w:val="24"/>
              </w:rPr>
              <w:t>процедура</w:t>
            </w:r>
            <w:r w:rsidRPr="00C6161B">
              <w:rPr>
                <w:rFonts w:eastAsia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учета запасов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b/>
                <w:bCs/>
                <w:color w:val="000000"/>
                <w:kern w:val="24"/>
                <w:sz w:val="24"/>
                <w:szCs w:val="24"/>
              </w:rPr>
              <w:t>Предлагаемая система учета запасов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Представление ТЭО  кондиций на </w:t>
            </w:r>
            <w:r w:rsidR="008B4448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государственную 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экспертизу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Не требуется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Постановка запасов на госбаланс на любой стадии разведки по усмотрению недропользователя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E55C07" w:rsidP="00E55C07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Требуется е</w:t>
            </w:r>
            <w:r w:rsidR="00056D8A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жегодный отчет о 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ресурсах/</w:t>
            </w:r>
            <w:r w:rsidR="00056D8A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запасах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 для владельцев лицензий на разведку и разработку месторождений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Не требуется представление фактического материала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Требуется передача электронной базы данных и коллекции каменного материала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ГКЗ для экспертизы привлекает эксперта по своему усмотрению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8B4448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Недропользователь </w:t>
            </w:r>
            <w:r w:rsidR="008B4448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использует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 эксперта  из числа аккредитованных 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lastRenderedPageBreak/>
              <w:t>профессионалов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lastRenderedPageBreak/>
              <w:t>Запасы государственным органом утверждаются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Запасы госорганом регистрируются </w:t>
            </w:r>
            <w:r w:rsidR="008B4448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на основании заключения эксперта</w:t>
            </w:r>
          </w:p>
        </w:tc>
      </w:tr>
      <w:tr w:rsidR="00056D8A" w:rsidRPr="00C6161B" w:rsidTr="00056D8A">
        <w:trPr>
          <w:trHeight w:val="256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Государство гарантирует запасы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Государство не дает гарантий на запасы</w:t>
            </w:r>
          </w:p>
        </w:tc>
      </w:tr>
      <w:tr w:rsidR="00056D8A" w:rsidRPr="00C6161B" w:rsidTr="00056D8A">
        <w:trPr>
          <w:trHeight w:val="388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Запасы экспертируются ГКЗ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Нет госэкспертизы запасов</w:t>
            </w:r>
          </w:p>
        </w:tc>
      </w:tr>
      <w:tr w:rsidR="00056D8A" w:rsidRPr="00C6161B" w:rsidTr="00056D8A">
        <w:trPr>
          <w:trHeight w:val="381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Требуется высококвалифицированный состав ГКЗ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B159C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Не требуется ГКЗ </w:t>
            </w:r>
            <w:r w:rsidR="000B159C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(будет ликвидирована к концу периода адаптации (2018г?)</w:t>
            </w:r>
          </w:p>
        </w:tc>
      </w:tr>
      <w:tr w:rsidR="00056D8A" w:rsidRPr="00C6161B" w:rsidTr="00056D8A">
        <w:trPr>
          <w:trHeight w:val="400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Экспертиза проводится ГКЗ или привлеченным экспертом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Экспертиза проводится К</w:t>
            </w: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омпетентным лицом</w:t>
            </w:r>
            <w:r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 или Доверенным экспертом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Ответственность за результаты подсчета запасов отсутствует</w:t>
            </w: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  <w:hideMark/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Times New Roman" w:cs="Arial"/>
                <w:sz w:val="24"/>
                <w:szCs w:val="24"/>
              </w:rPr>
            </w:pPr>
            <w:r w:rsidRPr="00C6161B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>Персональная и Корпоративная ответственность компетентных лиц</w:t>
            </w:r>
            <w:r w:rsidR="000B159C"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  <w:t xml:space="preserve"> или доверенных лиц</w:t>
            </w:r>
          </w:p>
        </w:tc>
      </w:tr>
      <w:tr w:rsidR="00056D8A" w:rsidRPr="00C6161B" w:rsidTr="00056D8A">
        <w:trPr>
          <w:trHeight w:val="392"/>
        </w:trPr>
        <w:tc>
          <w:tcPr>
            <w:tcW w:w="4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4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08" w:type="dxa"/>
              <w:bottom w:w="0" w:type="dxa"/>
              <w:right w:w="108" w:type="dxa"/>
            </w:tcMar>
          </w:tcPr>
          <w:p w:rsidR="00056D8A" w:rsidRPr="00C6161B" w:rsidRDefault="00056D8A" w:rsidP="00056D8A">
            <w:pPr>
              <w:spacing w:before="120" w:after="0" w:line="240" w:lineRule="auto"/>
              <w:rPr>
                <w:rFonts w:eastAsia="Calibri" w:cs="Times New Roman"/>
                <w:color w:val="000000"/>
                <w:kern w:val="24"/>
                <w:sz w:val="24"/>
                <w:szCs w:val="24"/>
              </w:rPr>
            </w:pPr>
          </w:p>
        </w:tc>
      </w:tr>
    </w:tbl>
    <w:p w:rsidR="00B3509F" w:rsidRPr="00C6161B" w:rsidRDefault="00B3509F" w:rsidP="00C6161B">
      <w:pPr>
        <w:spacing w:before="12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E55C07" w:rsidRDefault="00E55C07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B159C" w:rsidRDefault="000B159C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B159C" w:rsidRDefault="000B159C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B159C" w:rsidRDefault="000B159C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056D8A" w:rsidRDefault="00056D8A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>Эта концепция согласуется с провозглашенной правительством политикой перехода от административного регулирования недропользования к экономическому</w:t>
      </w:r>
      <w:r>
        <w:rPr>
          <w:rFonts w:cs="Arial"/>
          <w:sz w:val="24"/>
          <w:szCs w:val="24"/>
        </w:rPr>
        <w:t xml:space="preserve"> и с осуществляемой в настоящее время </w:t>
      </w:r>
      <w:r w:rsidR="000B159C">
        <w:rPr>
          <w:rFonts w:cs="Arial"/>
          <w:sz w:val="24"/>
          <w:szCs w:val="24"/>
        </w:rPr>
        <w:t xml:space="preserve">в Кыргызской Республике </w:t>
      </w:r>
      <w:r>
        <w:rPr>
          <w:rFonts w:cs="Arial"/>
          <w:sz w:val="24"/>
          <w:szCs w:val="24"/>
        </w:rPr>
        <w:t>Регулятивной реформой</w:t>
      </w:r>
      <w:r w:rsidR="00E55C07">
        <w:rPr>
          <w:rFonts w:cs="Arial"/>
          <w:sz w:val="24"/>
          <w:szCs w:val="24"/>
        </w:rPr>
        <w:t>.</w:t>
      </w:r>
    </w:p>
    <w:p w:rsidR="00E55C07" w:rsidRPr="000B159C" w:rsidRDefault="00E55C07" w:rsidP="000B159C">
      <w:pPr>
        <w:pStyle w:val="a3"/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b/>
          <w:sz w:val="24"/>
          <w:szCs w:val="24"/>
        </w:rPr>
      </w:pPr>
      <w:r w:rsidRPr="000B159C">
        <w:rPr>
          <w:rFonts w:cs="Arial"/>
          <w:b/>
          <w:sz w:val="24"/>
          <w:szCs w:val="24"/>
        </w:rPr>
        <w:t>Ожидаемый эффект от внедрения</w:t>
      </w:r>
    </w:p>
    <w:p w:rsidR="00E55C07" w:rsidRDefault="00E55C07" w:rsidP="00E55C07">
      <w:p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В результате внедрения международной системы учета ресурсов/запасов месторождений ТПИ горнодобывающая отрасль Кыргызстана получит следующие выгоды и преимущества: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 w:rsidRPr="00E55C07">
        <w:rPr>
          <w:rFonts w:cs="Arial"/>
          <w:sz w:val="24"/>
          <w:szCs w:val="24"/>
        </w:rPr>
        <w:t xml:space="preserve">оценка ресурсов/запасов месторождений ТПИ Кыргызстана станет понятной для </w:t>
      </w:r>
      <w:r w:rsidR="000B159C">
        <w:rPr>
          <w:rFonts w:cs="Arial"/>
          <w:sz w:val="24"/>
          <w:szCs w:val="24"/>
        </w:rPr>
        <w:t xml:space="preserve">международных </w:t>
      </w:r>
      <w:r w:rsidRPr="00E55C07">
        <w:rPr>
          <w:rFonts w:cs="Arial"/>
          <w:sz w:val="24"/>
          <w:szCs w:val="24"/>
        </w:rPr>
        <w:t>инвесторов, финансовых учреждений;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 w:rsidRPr="00E55C07">
        <w:rPr>
          <w:rFonts w:cs="Arial"/>
          <w:sz w:val="24"/>
          <w:szCs w:val="24"/>
        </w:rPr>
        <w:t>снизится оценка рисков вложений;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возрастет капитализация месторождений;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возрастут поступления в госбюджет от аукционов и конкурсов;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стимулируется повышение профессионального уровня национальных специалистов;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будет снижена административная (процедурная) нагрузка</w:t>
      </w:r>
      <w:r w:rsidR="000B159C">
        <w:rPr>
          <w:rFonts w:cs="Arial"/>
          <w:sz w:val="24"/>
          <w:szCs w:val="24"/>
        </w:rPr>
        <w:t xml:space="preserve"> на недропользователей</w:t>
      </w:r>
      <w:r>
        <w:rPr>
          <w:rFonts w:cs="Arial"/>
          <w:sz w:val="24"/>
          <w:szCs w:val="24"/>
        </w:rPr>
        <w:t xml:space="preserve"> по государственному учету запасов;</w:t>
      </w:r>
    </w:p>
    <w:p w:rsidR="00E55C07" w:rsidRDefault="000B159C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сократится</w:t>
      </w:r>
      <w:r w:rsidR="00E55C07">
        <w:rPr>
          <w:rFonts w:cs="Arial"/>
          <w:sz w:val="24"/>
          <w:szCs w:val="24"/>
        </w:rPr>
        <w:t xml:space="preserve"> число государственных экспертиз;</w:t>
      </w:r>
    </w:p>
    <w:p w:rsidR="00E55C07" w:rsidRDefault="00E55C07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снизится </w:t>
      </w:r>
      <w:r w:rsidR="00442128">
        <w:rPr>
          <w:rFonts w:cs="Arial"/>
          <w:sz w:val="24"/>
          <w:szCs w:val="24"/>
        </w:rPr>
        <w:t>уров</w:t>
      </w:r>
      <w:r>
        <w:rPr>
          <w:rFonts w:cs="Arial"/>
          <w:sz w:val="24"/>
          <w:szCs w:val="24"/>
        </w:rPr>
        <w:t xml:space="preserve">ень </w:t>
      </w:r>
      <w:r w:rsidR="00442128">
        <w:rPr>
          <w:rFonts w:cs="Arial"/>
          <w:sz w:val="24"/>
          <w:szCs w:val="24"/>
        </w:rPr>
        <w:t>коррупциогенности административных процедур;</w:t>
      </w:r>
    </w:p>
    <w:p w:rsidR="00442128" w:rsidRDefault="000B159C" w:rsidP="00E55C07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п</w:t>
      </w:r>
      <w:r w:rsidR="00442128">
        <w:rPr>
          <w:rFonts w:cs="Arial"/>
          <w:sz w:val="24"/>
          <w:szCs w:val="24"/>
        </w:rPr>
        <w:t>овысится ответственность за достоверность подсчета запасов.</w:t>
      </w:r>
    </w:p>
    <w:p w:rsidR="00442128" w:rsidRDefault="000B159C" w:rsidP="00CD2334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буду</w:t>
      </w:r>
      <w:r w:rsidR="00442128">
        <w:rPr>
          <w:rFonts w:cs="Arial"/>
          <w:sz w:val="24"/>
          <w:szCs w:val="24"/>
        </w:rPr>
        <w:t xml:space="preserve">т исключены разночтения в результате различий классификаций ГКЗ и </w:t>
      </w:r>
      <w:r w:rsidR="00442128">
        <w:rPr>
          <w:rFonts w:cs="Arial"/>
          <w:sz w:val="24"/>
          <w:szCs w:val="24"/>
          <w:lang w:val="en-US"/>
        </w:rPr>
        <w:t>JORC</w:t>
      </w:r>
      <w:r w:rsidR="00CD2334">
        <w:rPr>
          <w:rFonts w:cs="Arial"/>
          <w:sz w:val="24"/>
          <w:szCs w:val="24"/>
        </w:rPr>
        <w:t>.</w:t>
      </w:r>
    </w:p>
    <w:p w:rsidR="00CD2334" w:rsidRPr="00CD2334" w:rsidRDefault="00CD2334" w:rsidP="00CD2334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Компании-недропользователи будут заинтересованы в повышении квалификации своих геологов до уровня Компетентных лиц.</w:t>
      </w:r>
    </w:p>
    <w:p w:rsidR="00284499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  <w:r w:rsidRPr="00C6161B">
        <w:rPr>
          <w:rFonts w:cs="Arial"/>
          <w:sz w:val="24"/>
          <w:szCs w:val="24"/>
        </w:rPr>
        <w:t xml:space="preserve">С учетом вышеизложенного </w:t>
      </w:r>
      <w:r w:rsidR="006F12F6" w:rsidRPr="00C6161B">
        <w:rPr>
          <w:rFonts w:cs="Arial"/>
          <w:sz w:val="24"/>
          <w:szCs w:val="24"/>
        </w:rPr>
        <w:t>предлагается</w:t>
      </w:r>
      <w:r w:rsidRPr="00C6161B">
        <w:rPr>
          <w:rFonts w:cs="Arial"/>
          <w:sz w:val="24"/>
          <w:szCs w:val="24"/>
        </w:rPr>
        <w:t xml:space="preserve"> рассмотреть План осуществления перехода на новые условия государственного учета запасов/ресурсов и определить основные направления такой модернизации, включая переход на единую международную терминологию запасов/ресурсов при раскрытии информации горнодобывающими и разведочными компаниями для государственного учета и фондового рынка во избежание публикации противоречивых результатов.</w:t>
      </w:r>
    </w:p>
    <w:p w:rsidR="00284499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p w:rsidR="00442128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</w:p>
    <w:p w:rsidR="00442128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</w:p>
    <w:p w:rsidR="00442128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</w:p>
    <w:p w:rsidR="00442128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</w:p>
    <w:p w:rsidR="00442128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</w:p>
    <w:p w:rsidR="00284499" w:rsidRPr="00C6161B" w:rsidRDefault="00442128" w:rsidP="00C6161B">
      <w:pPr>
        <w:autoSpaceDE w:val="0"/>
        <w:autoSpaceDN w:val="0"/>
        <w:adjustRightInd w:val="0"/>
        <w:spacing w:before="120" w:after="0" w:line="24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Пошаговый</w:t>
      </w:r>
      <w:r w:rsidRPr="00C6161B">
        <w:rPr>
          <w:rFonts w:cs="Arial"/>
          <w:sz w:val="24"/>
          <w:szCs w:val="24"/>
        </w:rPr>
        <w:t xml:space="preserve"> </w:t>
      </w:r>
      <w:r w:rsidR="00284499" w:rsidRPr="00C6161B">
        <w:rPr>
          <w:rFonts w:cs="Arial"/>
          <w:sz w:val="24"/>
          <w:szCs w:val="24"/>
        </w:rPr>
        <w:t>План внедрения международных дефиниций и принципов учета ресурсов/запасов полезных ископаемых</w:t>
      </w:r>
    </w:p>
    <w:p w:rsidR="00284499" w:rsidRPr="00C6161B" w:rsidRDefault="00284499" w:rsidP="00C6161B">
      <w:pPr>
        <w:autoSpaceDE w:val="0"/>
        <w:autoSpaceDN w:val="0"/>
        <w:adjustRightInd w:val="0"/>
        <w:spacing w:before="120" w:after="0" w:line="240" w:lineRule="auto"/>
        <w:jc w:val="both"/>
        <w:rPr>
          <w:rFonts w:cs="Arial"/>
          <w:sz w:val="24"/>
          <w:szCs w:val="24"/>
        </w:rPr>
      </w:pPr>
    </w:p>
    <w:tbl>
      <w:tblPr>
        <w:tblStyle w:val="a4"/>
        <w:tblW w:w="0" w:type="auto"/>
        <w:tblInd w:w="821" w:type="dxa"/>
        <w:tblLook w:val="04A0" w:firstRow="1" w:lastRow="0" w:firstColumn="1" w:lastColumn="0" w:noHBand="0" w:noVBand="1"/>
      </w:tblPr>
      <w:tblGrid>
        <w:gridCol w:w="460"/>
        <w:gridCol w:w="4654"/>
        <w:gridCol w:w="2318"/>
        <w:gridCol w:w="1318"/>
      </w:tblGrid>
      <w:tr w:rsidR="00284499" w:rsidRPr="00C6161B" w:rsidTr="00CD2334">
        <w:tc>
          <w:tcPr>
            <w:tcW w:w="460" w:type="dxa"/>
          </w:tcPr>
          <w:p w:rsidR="00284499" w:rsidRPr="00C6161B" w:rsidRDefault="00284499" w:rsidP="0091420A">
            <w:pPr>
              <w:spacing w:before="12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654" w:type="dxa"/>
          </w:tcPr>
          <w:p w:rsidR="00284499" w:rsidRPr="00C6161B" w:rsidRDefault="00284499" w:rsidP="0091420A">
            <w:pPr>
              <w:spacing w:before="120"/>
              <w:jc w:val="center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Мероприятие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91420A">
            <w:pPr>
              <w:spacing w:before="120"/>
              <w:jc w:val="center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Исполнители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91420A">
            <w:pPr>
              <w:spacing w:before="120"/>
              <w:jc w:val="center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Дата</w:t>
            </w: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Провести совещание с участием представителей Минэконома и Госгеолагентства по рассмотрению плана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E3950" w:rsidRPr="00C6161B" w:rsidTr="00CD2334">
        <w:tc>
          <w:tcPr>
            <w:tcW w:w="460" w:type="dxa"/>
          </w:tcPr>
          <w:p w:rsidR="000E3950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4654" w:type="dxa"/>
          </w:tcPr>
          <w:p w:rsidR="000E3950" w:rsidRPr="000E3950" w:rsidRDefault="000E3950" w:rsidP="000E3950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Внести прописи в Положение о ГКЗ, разрешающие представление отчетов о запасах ТПИ в системе </w:t>
            </w:r>
            <w:r>
              <w:rPr>
                <w:rFonts w:cs="Arial"/>
                <w:sz w:val="24"/>
                <w:szCs w:val="24"/>
                <w:lang w:val="en-US"/>
              </w:rPr>
              <w:t>JORC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0E3950" w:rsidRDefault="000E3950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0E3950" w:rsidRPr="00C6161B" w:rsidRDefault="000E3950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Разработать поправки в закон «О недрах» и Положение о ГКЗ КР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CD2334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Рабочая группа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CD2334" w:rsidRPr="00C6161B" w:rsidTr="00CD2334">
        <w:tc>
          <w:tcPr>
            <w:tcW w:w="460" w:type="dxa"/>
          </w:tcPr>
          <w:p w:rsidR="00CD2334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4654" w:type="dxa"/>
          </w:tcPr>
          <w:p w:rsidR="00CD2334" w:rsidRPr="00C6161B" w:rsidRDefault="00CD2334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Разработать шкалу </w:t>
            </w:r>
            <w:r w:rsidRPr="00C6161B">
              <w:rPr>
                <w:rFonts w:cs="Arial"/>
                <w:sz w:val="24"/>
                <w:szCs w:val="24"/>
              </w:rPr>
              <w:t>ранжирования экспертов по профпригодности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CD2334" w:rsidRPr="00C6161B" w:rsidRDefault="00CD2334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Рабочая группа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CD2334" w:rsidRPr="00C6161B" w:rsidRDefault="00CD2334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4654" w:type="dxa"/>
          </w:tcPr>
          <w:p w:rsidR="00284499" w:rsidRPr="00C6161B" w:rsidRDefault="00284499" w:rsidP="00CD2334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 xml:space="preserve">Провести заседание ГКЗ КР для разработки условий аттестации экспертов, 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Разработать анкету соискателя звания «Доверенный эксперт ГКЗ КР» и требования к квалификации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Внести поправки в законодательство и нормативные документы, регулирующие экспертизу запасов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Разработать требования к отчетам о запасах и порядок представления отчетов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  <w:lang w:val="en-US"/>
              </w:rPr>
              <w:t>9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 xml:space="preserve">Учредить </w:t>
            </w:r>
            <w:r w:rsidR="00CD2334">
              <w:rPr>
                <w:rFonts w:cs="Arial"/>
                <w:sz w:val="24"/>
                <w:szCs w:val="24"/>
              </w:rPr>
              <w:t xml:space="preserve">независимое </w:t>
            </w:r>
            <w:r w:rsidRPr="00C6161B">
              <w:rPr>
                <w:rFonts w:cs="Arial"/>
                <w:sz w:val="24"/>
                <w:szCs w:val="24"/>
              </w:rPr>
              <w:t>Общество экспертов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КГА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C6161B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Подписать меморандум о сотрудничестве между КГА и</w:t>
            </w:r>
            <w:r w:rsidR="00257745" w:rsidRPr="00C6161B">
              <w:rPr>
                <w:rFonts w:cs="Arial"/>
                <w:sz w:val="24"/>
                <w:szCs w:val="24"/>
              </w:rPr>
              <w:t xml:space="preserve"> Минэкономом, КГА и</w:t>
            </w:r>
            <w:r w:rsidRPr="00C6161B">
              <w:rPr>
                <w:rFonts w:cs="Arial"/>
                <w:sz w:val="24"/>
                <w:szCs w:val="24"/>
              </w:rPr>
              <w:t xml:space="preserve"> ГАГМР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 xml:space="preserve">Установить контакты с </w:t>
            </w:r>
            <w:r w:rsidRPr="00C6161B">
              <w:rPr>
                <w:rFonts w:cs="Arial"/>
                <w:sz w:val="24"/>
                <w:szCs w:val="24"/>
                <w:lang w:val="en-US"/>
              </w:rPr>
              <w:t>CRIRSCO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 xml:space="preserve">Организовать семинары по обучению подсчету запасов в системе </w:t>
            </w:r>
            <w:r w:rsidRPr="00C6161B">
              <w:rPr>
                <w:rFonts w:cs="Arial"/>
                <w:sz w:val="24"/>
                <w:szCs w:val="24"/>
                <w:lang w:val="en-US"/>
              </w:rPr>
              <w:t>JORC</w:t>
            </w:r>
            <w:r w:rsidRPr="00C6161B">
              <w:rPr>
                <w:rFonts w:cs="Arial"/>
                <w:sz w:val="24"/>
                <w:szCs w:val="24"/>
              </w:rPr>
              <w:t xml:space="preserve"> (</w:t>
            </w:r>
            <w:r w:rsidRPr="00C6161B">
              <w:rPr>
                <w:rFonts w:cs="Arial"/>
                <w:sz w:val="24"/>
                <w:szCs w:val="24"/>
                <w:lang w:val="en-US"/>
              </w:rPr>
              <w:t>CRIRSCO</w:t>
            </w:r>
            <w:r w:rsidRPr="00C6161B">
              <w:rPr>
                <w:rFonts w:cs="Arial"/>
                <w:sz w:val="24"/>
                <w:szCs w:val="24"/>
              </w:rPr>
              <w:t>) с привлечением международных специалистов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CD2334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Институт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Ввести  в профильных вузах курс обучения подсчету запасов в международных системах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E3950" w:rsidRPr="00C6161B" w:rsidTr="00CD2334">
        <w:tc>
          <w:tcPr>
            <w:tcW w:w="460" w:type="dxa"/>
          </w:tcPr>
          <w:p w:rsidR="000E3950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4654" w:type="dxa"/>
          </w:tcPr>
          <w:p w:rsidR="000E3950" w:rsidRPr="000E3950" w:rsidRDefault="000E3950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Разработать Порядок представления в ГКЗ отчетов о разведке, подсчете ресурсов/запасов, экспертизе таких отчетов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0E3950" w:rsidRPr="00C6161B" w:rsidRDefault="000E3950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0E3950" w:rsidRPr="00C6161B" w:rsidRDefault="000E3950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15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Сформулировать требования к экспертизе отчетов о запасах/ресурсах месторождений ТПИ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 w:rsidRPr="00C6161B">
              <w:rPr>
                <w:rFonts w:cs="Arial"/>
                <w:sz w:val="24"/>
                <w:szCs w:val="24"/>
              </w:rPr>
              <w:t>16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pStyle w:val="2"/>
              <w:spacing w:before="120" w:after="0" w:line="240" w:lineRule="auto"/>
              <w:ind w:firstLine="0"/>
              <w:rPr>
                <w:rFonts w:asciiTheme="minorHAnsi" w:hAnsiTheme="minorHAnsi" w:cs="Arial"/>
              </w:rPr>
            </w:pPr>
            <w:r w:rsidRPr="00C6161B">
              <w:rPr>
                <w:rFonts w:asciiTheme="minorHAnsi" w:hAnsiTheme="minorHAnsi" w:cs="Arial"/>
              </w:rPr>
              <w:t xml:space="preserve">Принять международные термины, наименования и дефиниции основных групп и категорий запасов/ресурсов ТПИ, разработанные на основе австралийского Кодекса </w:t>
            </w:r>
            <w:r w:rsidRPr="00C6161B">
              <w:rPr>
                <w:rFonts w:asciiTheme="minorHAnsi" w:hAnsiTheme="minorHAnsi" w:cs="Arial"/>
                <w:lang w:val="en-US"/>
              </w:rPr>
              <w:t>JORC</w:t>
            </w:r>
            <w:r w:rsidRPr="00C6161B">
              <w:rPr>
                <w:rFonts w:asciiTheme="minorHAnsi" w:hAnsiTheme="minorHAnsi" w:cs="Arial"/>
              </w:rPr>
              <w:t xml:space="preserve">, являющиеся сегодня общепринятыми в мировой геологической, горнопромышленной, банковской и биржевой практике. 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17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pStyle w:val="2"/>
              <w:spacing w:before="120" w:after="0" w:line="240" w:lineRule="auto"/>
              <w:ind w:firstLine="0"/>
              <w:rPr>
                <w:rFonts w:asciiTheme="minorHAnsi" w:hAnsiTheme="minorHAnsi" w:cs="Arial"/>
              </w:rPr>
            </w:pPr>
            <w:r w:rsidRPr="00C6161B">
              <w:rPr>
                <w:rFonts w:asciiTheme="minorHAnsi" w:hAnsiTheme="minorHAnsi" w:cs="Arial"/>
              </w:rPr>
              <w:t xml:space="preserve">Способствовать местным специалистам в получении аккредитации «Компетентного лица» или члена </w:t>
            </w:r>
            <w:r w:rsidRPr="00C6161B">
              <w:rPr>
                <w:rFonts w:asciiTheme="minorHAnsi" w:hAnsiTheme="minorHAnsi" w:cs="Arial"/>
                <w:lang w:val="en-US"/>
              </w:rPr>
              <w:t>ROPO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284499" w:rsidRPr="00C6161B" w:rsidTr="00CD2334">
        <w:tc>
          <w:tcPr>
            <w:tcW w:w="460" w:type="dxa"/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18</w:t>
            </w:r>
          </w:p>
        </w:tc>
        <w:tc>
          <w:tcPr>
            <w:tcW w:w="4654" w:type="dxa"/>
          </w:tcPr>
          <w:p w:rsidR="00284499" w:rsidRPr="00C6161B" w:rsidRDefault="00284499" w:rsidP="00C6161B">
            <w:pPr>
              <w:pStyle w:val="2"/>
              <w:spacing w:before="120" w:after="0" w:line="240" w:lineRule="auto"/>
              <w:ind w:firstLine="0"/>
              <w:rPr>
                <w:rFonts w:asciiTheme="minorHAnsi" w:hAnsiTheme="minorHAnsi" w:cs="Arial"/>
              </w:rPr>
            </w:pPr>
            <w:r w:rsidRPr="00C6161B">
              <w:rPr>
                <w:rFonts w:asciiTheme="minorHAnsi" w:hAnsiTheme="minorHAnsi" w:cs="Arial"/>
              </w:rPr>
              <w:t>Разработать кодекс профессиональной этики</w:t>
            </w:r>
            <w:r w:rsidR="00CD2334">
              <w:rPr>
                <w:rFonts w:asciiTheme="minorHAnsi" w:hAnsiTheme="minorHAnsi" w:cs="Arial"/>
              </w:rPr>
              <w:t xml:space="preserve"> для объединения экспертов</w:t>
            </w:r>
          </w:p>
        </w:tc>
        <w:tc>
          <w:tcPr>
            <w:tcW w:w="2318" w:type="dxa"/>
            <w:tcBorders>
              <w:right w:val="single" w:sz="4" w:space="0" w:color="auto"/>
            </w:tcBorders>
          </w:tcPr>
          <w:p w:rsidR="00284499" w:rsidRPr="00C6161B" w:rsidRDefault="007535B5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Рабочая группа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284499" w:rsidRPr="00C6161B" w:rsidRDefault="00284499" w:rsidP="00C6161B">
            <w:pPr>
              <w:spacing w:before="120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284499" w:rsidRPr="00C6161B" w:rsidRDefault="00284499" w:rsidP="00C6161B">
      <w:pPr>
        <w:spacing w:before="120" w:after="0" w:line="240" w:lineRule="auto"/>
        <w:ind w:left="821"/>
        <w:jc w:val="both"/>
        <w:rPr>
          <w:rFonts w:cs="Arial"/>
          <w:sz w:val="24"/>
          <w:szCs w:val="24"/>
        </w:rPr>
      </w:pPr>
    </w:p>
    <w:p w:rsidR="00284499" w:rsidRPr="00C6161B" w:rsidRDefault="00284499" w:rsidP="00C6161B">
      <w:pPr>
        <w:pStyle w:val="2"/>
        <w:spacing w:before="120" w:after="0" w:line="240" w:lineRule="auto"/>
        <w:ind w:firstLine="0"/>
        <w:rPr>
          <w:rFonts w:asciiTheme="minorHAnsi" w:hAnsiTheme="minorHAnsi" w:cs="Arial"/>
          <w:color w:val="FF0000"/>
        </w:rPr>
      </w:pPr>
    </w:p>
    <w:p w:rsidR="005B0C57" w:rsidRPr="00C6161B" w:rsidRDefault="005B0C57" w:rsidP="00C6161B">
      <w:pPr>
        <w:spacing w:before="120" w:line="240" w:lineRule="auto"/>
        <w:rPr>
          <w:sz w:val="24"/>
          <w:szCs w:val="24"/>
        </w:rPr>
      </w:pPr>
    </w:p>
    <w:sectPr w:rsidR="005B0C57" w:rsidRPr="00C6161B" w:rsidSect="00CB7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sburg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B16C9"/>
    <w:multiLevelType w:val="hybridMultilevel"/>
    <w:tmpl w:val="2076A9CA"/>
    <w:lvl w:ilvl="0" w:tplc="0419000F">
      <w:start w:val="1"/>
      <w:numFmt w:val="decimal"/>
      <w:lvlText w:val="%1."/>
      <w:lvlJc w:val="left"/>
      <w:pPr>
        <w:ind w:left="-1080" w:hanging="360"/>
      </w:pPr>
    </w:lvl>
    <w:lvl w:ilvl="1" w:tplc="04190019">
      <w:start w:val="1"/>
      <w:numFmt w:val="lowerLetter"/>
      <w:lvlText w:val="%2."/>
      <w:lvlJc w:val="left"/>
      <w:pPr>
        <w:ind w:left="-360" w:hanging="360"/>
      </w:pPr>
    </w:lvl>
    <w:lvl w:ilvl="2" w:tplc="0419001B">
      <w:start w:val="1"/>
      <w:numFmt w:val="lowerRoman"/>
      <w:lvlText w:val="%3."/>
      <w:lvlJc w:val="right"/>
      <w:pPr>
        <w:ind w:left="360" w:hanging="180"/>
      </w:pPr>
    </w:lvl>
    <w:lvl w:ilvl="3" w:tplc="0419000F" w:tentative="1">
      <w:start w:val="1"/>
      <w:numFmt w:val="decimal"/>
      <w:lvlText w:val="%4."/>
      <w:lvlJc w:val="left"/>
      <w:pPr>
        <w:ind w:left="1080" w:hanging="360"/>
      </w:pPr>
    </w:lvl>
    <w:lvl w:ilvl="4" w:tplc="04190019" w:tentative="1">
      <w:start w:val="1"/>
      <w:numFmt w:val="lowerLetter"/>
      <w:lvlText w:val="%5."/>
      <w:lvlJc w:val="left"/>
      <w:pPr>
        <w:ind w:left="1800" w:hanging="360"/>
      </w:pPr>
    </w:lvl>
    <w:lvl w:ilvl="5" w:tplc="0419001B" w:tentative="1">
      <w:start w:val="1"/>
      <w:numFmt w:val="lowerRoman"/>
      <w:lvlText w:val="%6."/>
      <w:lvlJc w:val="right"/>
      <w:pPr>
        <w:ind w:left="2520" w:hanging="180"/>
      </w:pPr>
    </w:lvl>
    <w:lvl w:ilvl="6" w:tplc="0419000F" w:tentative="1">
      <w:start w:val="1"/>
      <w:numFmt w:val="decimal"/>
      <w:lvlText w:val="%7."/>
      <w:lvlJc w:val="left"/>
      <w:pPr>
        <w:ind w:left="3240" w:hanging="360"/>
      </w:pPr>
    </w:lvl>
    <w:lvl w:ilvl="7" w:tplc="04190019" w:tentative="1">
      <w:start w:val="1"/>
      <w:numFmt w:val="lowerLetter"/>
      <w:lvlText w:val="%8."/>
      <w:lvlJc w:val="left"/>
      <w:pPr>
        <w:ind w:left="3960" w:hanging="360"/>
      </w:pPr>
    </w:lvl>
    <w:lvl w:ilvl="8" w:tplc="041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">
    <w:nsid w:val="1ED0381F"/>
    <w:multiLevelType w:val="hybridMultilevel"/>
    <w:tmpl w:val="7B501412"/>
    <w:lvl w:ilvl="0" w:tplc="1CB222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59" w:hanging="360"/>
      </w:pPr>
      <w:rPr>
        <w:rFonts w:ascii="Wingdings" w:hAnsi="Wingdings" w:hint="default"/>
      </w:rPr>
    </w:lvl>
  </w:abstractNum>
  <w:abstractNum w:abstractNumId="2">
    <w:nsid w:val="245515CF"/>
    <w:multiLevelType w:val="hybridMultilevel"/>
    <w:tmpl w:val="7E28268C"/>
    <w:lvl w:ilvl="0" w:tplc="E4D6AA5E">
      <w:start w:val="5"/>
      <w:numFmt w:val="decimal"/>
      <w:lvlText w:val="%1."/>
      <w:lvlJc w:val="left"/>
      <w:pPr>
        <w:ind w:left="-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B5498"/>
    <w:multiLevelType w:val="hybridMultilevel"/>
    <w:tmpl w:val="87483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E7B53"/>
    <w:multiLevelType w:val="hybridMultilevel"/>
    <w:tmpl w:val="DDACB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E7DAB"/>
    <w:multiLevelType w:val="hybridMultilevel"/>
    <w:tmpl w:val="839C6E0C"/>
    <w:lvl w:ilvl="0" w:tplc="EC0E959A">
      <w:start w:val="7"/>
      <w:numFmt w:val="decimal"/>
      <w:lvlText w:val="%1."/>
      <w:lvlJc w:val="left"/>
      <w:pPr>
        <w:ind w:left="-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35511"/>
    <w:multiLevelType w:val="hybridMultilevel"/>
    <w:tmpl w:val="0B7A99D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6EA21382"/>
    <w:multiLevelType w:val="hybridMultilevel"/>
    <w:tmpl w:val="2B5E3BFE"/>
    <w:lvl w:ilvl="0" w:tplc="0419000F">
      <w:start w:val="1"/>
      <w:numFmt w:val="decimal"/>
      <w:lvlText w:val="%1."/>
      <w:lvlJc w:val="left"/>
      <w:pPr>
        <w:ind w:left="-360" w:hanging="360"/>
      </w:p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499"/>
    <w:rsid w:val="00056D8A"/>
    <w:rsid w:val="000B159C"/>
    <w:rsid w:val="000E3950"/>
    <w:rsid w:val="001759AA"/>
    <w:rsid w:val="0018701D"/>
    <w:rsid w:val="002236BF"/>
    <w:rsid w:val="00236746"/>
    <w:rsid w:val="00257745"/>
    <w:rsid w:val="00283E0B"/>
    <w:rsid w:val="00284499"/>
    <w:rsid w:val="002A1E26"/>
    <w:rsid w:val="00324296"/>
    <w:rsid w:val="003A0943"/>
    <w:rsid w:val="003C273B"/>
    <w:rsid w:val="0040475A"/>
    <w:rsid w:val="00442128"/>
    <w:rsid w:val="00465470"/>
    <w:rsid w:val="0047567E"/>
    <w:rsid w:val="00485E48"/>
    <w:rsid w:val="00554704"/>
    <w:rsid w:val="005B0C57"/>
    <w:rsid w:val="005B3B01"/>
    <w:rsid w:val="005C6BB1"/>
    <w:rsid w:val="0062331A"/>
    <w:rsid w:val="006357A3"/>
    <w:rsid w:val="00646184"/>
    <w:rsid w:val="0067243B"/>
    <w:rsid w:val="006A0DC8"/>
    <w:rsid w:val="006A441F"/>
    <w:rsid w:val="006F12F6"/>
    <w:rsid w:val="00745CD1"/>
    <w:rsid w:val="007535B5"/>
    <w:rsid w:val="0076575D"/>
    <w:rsid w:val="00767993"/>
    <w:rsid w:val="007B3E85"/>
    <w:rsid w:val="007C1A9A"/>
    <w:rsid w:val="0082531E"/>
    <w:rsid w:val="008519D0"/>
    <w:rsid w:val="00874C0C"/>
    <w:rsid w:val="008A012D"/>
    <w:rsid w:val="008B4448"/>
    <w:rsid w:val="0091420A"/>
    <w:rsid w:val="00980679"/>
    <w:rsid w:val="0099783B"/>
    <w:rsid w:val="009D4E2C"/>
    <w:rsid w:val="00A120F9"/>
    <w:rsid w:val="00A525A8"/>
    <w:rsid w:val="00A92227"/>
    <w:rsid w:val="00AB282C"/>
    <w:rsid w:val="00AF502A"/>
    <w:rsid w:val="00AF5351"/>
    <w:rsid w:val="00B260C8"/>
    <w:rsid w:val="00B3509F"/>
    <w:rsid w:val="00B44323"/>
    <w:rsid w:val="00B45027"/>
    <w:rsid w:val="00B61B0F"/>
    <w:rsid w:val="00BA0383"/>
    <w:rsid w:val="00BA73A4"/>
    <w:rsid w:val="00BC7AC7"/>
    <w:rsid w:val="00C06E3B"/>
    <w:rsid w:val="00C11FBC"/>
    <w:rsid w:val="00C4400C"/>
    <w:rsid w:val="00C6161B"/>
    <w:rsid w:val="00C82E0E"/>
    <w:rsid w:val="00C95819"/>
    <w:rsid w:val="00CA5B76"/>
    <w:rsid w:val="00CB79D7"/>
    <w:rsid w:val="00CD2334"/>
    <w:rsid w:val="00CD2694"/>
    <w:rsid w:val="00CE5F3E"/>
    <w:rsid w:val="00D81E9D"/>
    <w:rsid w:val="00D84CB1"/>
    <w:rsid w:val="00DB1619"/>
    <w:rsid w:val="00DB7ED8"/>
    <w:rsid w:val="00DC2C81"/>
    <w:rsid w:val="00DF11AA"/>
    <w:rsid w:val="00DF3C61"/>
    <w:rsid w:val="00E04144"/>
    <w:rsid w:val="00E55C07"/>
    <w:rsid w:val="00EA2327"/>
    <w:rsid w:val="00F13DE6"/>
    <w:rsid w:val="00F1568D"/>
    <w:rsid w:val="00F30085"/>
    <w:rsid w:val="00F309B6"/>
    <w:rsid w:val="00F52410"/>
    <w:rsid w:val="00F57292"/>
    <w:rsid w:val="00FB6898"/>
    <w:rsid w:val="00FE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499"/>
    <w:pPr>
      <w:ind w:left="720"/>
      <w:contextualSpacing/>
    </w:pPr>
  </w:style>
  <w:style w:type="paragraph" w:styleId="2">
    <w:name w:val="Body Text Indent 2"/>
    <w:basedOn w:val="a"/>
    <w:link w:val="20"/>
    <w:rsid w:val="00284499"/>
    <w:pPr>
      <w:spacing w:after="120" w:line="288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2844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8449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tkZagolovok5">
    <w:name w:val="_Заголовок Статья (tkZagolovok5)"/>
    <w:basedOn w:val="a"/>
    <w:rsid w:val="00284499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tkNazvanie">
    <w:name w:val="_Название (tkNazvanie)"/>
    <w:basedOn w:val="a"/>
    <w:rsid w:val="0028449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</w:rPr>
  </w:style>
  <w:style w:type="table" w:styleId="a4">
    <w:name w:val="Table Grid"/>
    <w:basedOn w:val="a1"/>
    <w:uiPriority w:val="59"/>
    <w:rsid w:val="002844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linebodyitem">
    <w:name w:val="contactline__body__item"/>
    <w:basedOn w:val="a0"/>
    <w:rsid w:val="00284499"/>
  </w:style>
  <w:style w:type="paragraph" w:styleId="a5">
    <w:name w:val="Normal (Web)"/>
    <w:basedOn w:val="a"/>
    <w:uiPriority w:val="99"/>
    <w:unhideWhenUsed/>
    <w:rsid w:val="00F13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basedOn w:val="a0"/>
    <w:rsid w:val="00767993"/>
    <w:rPr>
      <w:rFonts w:ascii="Verdana" w:hAnsi="Verdana" w:hint="default"/>
      <w:sz w:val="17"/>
      <w:szCs w:val="17"/>
    </w:rPr>
  </w:style>
  <w:style w:type="character" w:customStyle="1" w:styleId="st1">
    <w:name w:val="st1"/>
    <w:basedOn w:val="a0"/>
    <w:rsid w:val="007679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499"/>
    <w:pPr>
      <w:ind w:left="720"/>
      <w:contextualSpacing/>
    </w:pPr>
  </w:style>
  <w:style w:type="paragraph" w:styleId="2">
    <w:name w:val="Body Text Indent 2"/>
    <w:basedOn w:val="a"/>
    <w:link w:val="20"/>
    <w:rsid w:val="00284499"/>
    <w:pPr>
      <w:spacing w:after="120" w:line="288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2844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8449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tkZagolovok5">
    <w:name w:val="_Заголовок Статья (tkZagolovok5)"/>
    <w:basedOn w:val="a"/>
    <w:rsid w:val="00284499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tkNazvanie">
    <w:name w:val="_Название (tkNazvanie)"/>
    <w:basedOn w:val="a"/>
    <w:rsid w:val="00284499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</w:rPr>
  </w:style>
  <w:style w:type="table" w:styleId="a4">
    <w:name w:val="Table Grid"/>
    <w:basedOn w:val="a1"/>
    <w:uiPriority w:val="59"/>
    <w:rsid w:val="002844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tactlinebodyitem">
    <w:name w:val="contactline__body__item"/>
    <w:basedOn w:val="a0"/>
    <w:rsid w:val="00284499"/>
  </w:style>
  <w:style w:type="paragraph" w:styleId="a5">
    <w:name w:val="Normal (Web)"/>
    <w:basedOn w:val="a"/>
    <w:uiPriority w:val="99"/>
    <w:unhideWhenUsed/>
    <w:rsid w:val="00F13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basedOn w:val="a0"/>
    <w:rsid w:val="00767993"/>
    <w:rPr>
      <w:rFonts w:ascii="Verdana" w:hAnsi="Verdana" w:hint="default"/>
      <w:sz w:val="17"/>
      <w:szCs w:val="17"/>
    </w:rPr>
  </w:style>
  <w:style w:type="character" w:customStyle="1" w:styleId="st1">
    <w:name w:val="st1"/>
    <w:basedOn w:val="a0"/>
    <w:rsid w:val="00767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3737</Words>
  <Characters>21306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Askar Sydykov</cp:lastModifiedBy>
  <cp:revision>2</cp:revision>
  <dcterms:created xsi:type="dcterms:W3CDTF">2015-08-27T08:17:00Z</dcterms:created>
  <dcterms:modified xsi:type="dcterms:W3CDTF">2015-08-27T08:17:00Z</dcterms:modified>
</cp:coreProperties>
</file>